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adjustRightIn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定向培养士官招生面试表</w:t>
      </w:r>
    </w:p>
    <w:p>
      <w:pPr>
        <w:adjustRightInd w:val="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（式样）</w:t>
      </w:r>
    </w:p>
    <w:p>
      <w:pPr>
        <w:adjustRightInd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省（区、市）</w:t>
      </w:r>
      <w:r>
        <w:rPr>
          <w:rFonts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县（市、区）    考生号：</w:t>
      </w:r>
      <w:r>
        <w:rPr>
          <w:rFonts w:eastAsia="仿宋_GB2312"/>
          <w:sz w:val="24"/>
          <w:u w:val="single"/>
        </w:rPr>
        <w:t xml:space="preserve">                    </w:t>
      </w:r>
    </w:p>
    <w:tbl>
      <w:tblPr>
        <w:tblStyle w:val="6"/>
        <w:tblW w:w="8847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6"/>
        <w:gridCol w:w="1307"/>
        <w:gridCol w:w="782"/>
        <w:gridCol w:w="1004"/>
        <w:gridCol w:w="1312"/>
        <w:gridCol w:w="1464"/>
        <w:gridCol w:w="164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报考院校</w:t>
            </w:r>
          </w:p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专 业</w:t>
            </w:r>
          </w:p>
        </w:tc>
        <w:tc>
          <w:tcPr>
            <w:tcW w:w="3093" w:type="dxa"/>
            <w:gridSpan w:val="3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3" w:type="dxa"/>
            <w:gridSpan w:val="3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报考动机</w:t>
            </w:r>
          </w:p>
        </w:tc>
        <w:tc>
          <w:tcPr>
            <w:tcW w:w="7515" w:type="dxa"/>
            <w:gridSpan w:val="6"/>
            <w:vAlign w:val="top"/>
          </w:tcPr>
          <w:p>
            <w:pPr>
              <w:adjustRightInd w:val="0"/>
              <w:ind w:firstLine="4414" w:firstLineChars="1911"/>
              <w:rPr>
                <w:rFonts w:eastAsia="仿宋_GB2312"/>
                <w:sz w:val="24"/>
              </w:rPr>
            </w:pPr>
          </w:p>
          <w:p>
            <w:pPr>
              <w:adjustRightInd w:val="0"/>
              <w:ind w:firstLine="4414" w:firstLineChars="1911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line="320" w:lineRule="exact"/>
              <w:ind w:firstLine="4414" w:firstLineChars="191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5" w:type="dxa"/>
            <w:gridSpan w:val="4"/>
            <w:vAlign w:val="center"/>
          </w:tcPr>
          <w:p>
            <w:pPr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是否愿意长期在部队担任士官：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847" w:type="dxa"/>
            <w:gridSpan w:val="8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以上内容由考生填写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7" w:type="dxa"/>
            <w:gridSpan w:val="8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 试  部  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    容</w:t>
            </w:r>
          </w:p>
        </w:tc>
        <w:tc>
          <w:tcPr>
            <w:tcW w:w="3099" w:type="dxa"/>
            <w:gridSpan w:val="4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    论</w:t>
            </w: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    容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    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报考动机</w:t>
            </w:r>
          </w:p>
        </w:tc>
        <w:tc>
          <w:tcPr>
            <w:tcW w:w="3099" w:type="dxa"/>
            <w:gridSpan w:val="4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心里素质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语言表达</w:t>
            </w:r>
          </w:p>
        </w:tc>
        <w:tc>
          <w:tcPr>
            <w:tcW w:w="3099" w:type="dxa"/>
            <w:gridSpan w:val="4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逻辑思维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形象气质</w:t>
            </w:r>
          </w:p>
        </w:tc>
        <w:tc>
          <w:tcPr>
            <w:tcW w:w="3099" w:type="dxa"/>
            <w:gridSpan w:val="4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反应能力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 试</w:t>
            </w:r>
          </w:p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不合格</w:t>
            </w:r>
          </w:p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  由</w:t>
            </w:r>
          </w:p>
        </w:tc>
        <w:tc>
          <w:tcPr>
            <w:tcW w:w="7515" w:type="dxa"/>
            <w:gridSpan w:val="6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面试结论</w:t>
            </w:r>
          </w:p>
        </w:tc>
        <w:tc>
          <w:tcPr>
            <w:tcW w:w="7515" w:type="dxa"/>
            <w:gridSpan w:val="6"/>
            <w:vAlign w:val="center"/>
          </w:tcPr>
          <w:p>
            <w:pPr>
              <w:adjustRightInd w:val="0"/>
              <w:ind w:firstLine="4075" w:firstLineChars="176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面试人员签名：1</w:t>
            </w:r>
            <w:r>
              <w:rPr>
                <w:rFonts w:hint="eastAsia" w:eastAsia="仿宋_GB2312"/>
                <w:sz w:val="24"/>
              </w:rPr>
              <w:t>．</w:t>
            </w:r>
          </w:p>
          <w:p>
            <w:pPr>
              <w:adjustRightInd w:val="0"/>
              <w:ind w:firstLine="4059" w:firstLineChars="17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．</w:t>
            </w:r>
            <w:r>
              <w:rPr>
                <w:rFonts w:eastAsia="仿宋_GB2312"/>
                <w:sz w:val="24"/>
              </w:rPr>
              <w:t xml:space="preserve">           3</w:t>
            </w:r>
            <w:r>
              <w:rPr>
                <w:rFonts w:hint="eastAsia" w:eastAsia="仿宋_GB2312"/>
                <w:sz w:val="24"/>
              </w:rPr>
              <w:t>．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847" w:type="dxa"/>
            <w:gridSpan w:val="8"/>
            <w:vAlign w:val="center"/>
          </w:tcPr>
          <w:p>
            <w:pPr>
              <w:adjustRightInd w:val="0"/>
              <w:spacing w:line="320" w:lineRule="exact"/>
              <w:ind w:firstLine="453" w:firstLineChars="19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说明：1</w:t>
            </w:r>
            <w:r>
              <w:rPr>
                <w:rFonts w:hint="eastAsia" w:eastAsia="仿宋_GB2312"/>
                <w:sz w:val="24"/>
              </w:rPr>
              <w:t>．</w:t>
            </w:r>
            <w:r>
              <w:rPr>
                <w:rFonts w:eastAsia="仿宋_GB2312"/>
                <w:sz w:val="24"/>
              </w:rPr>
              <w:t>面试结论分为合格、不合格，6项内容有一项以上不合格或者不愿长期在部队担任士官的为不合格，面试人员须在表中注明具体原因；2</w:t>
            </w:r>
            <w:r>
              <w:rPr>
                <w:rFonts w:hint="eastAsia" w:eastAsia="仿宋_GB2312"/>
                <w:sz w:val="24"/>
              </w:rPr>
              <w:t>．</w:t>
            </w:r>
            <w:r>
              <w:rPr>
                <w:rFonts w:eastAsia="仿宋_GB2312"/>
                <w:sz w:val="24"/>
              </w:rPr>
              <w:t>此表装入考生档案。</w:t>
            </w:r>
          </w:p>
        </w:tc>
      </w:tr>
    </w:tbl>
    <w:p>
      <w:pPr>
        <w:adjustRightInd w:val="0"/>
        <w:rPr>
          <w:rFonts w:eastAsia="仿宋_GB2312"/>
          <w:sz w:val="32"/>
          <w:szCs w:val="32"/>
        </w:rPr>
      </w:pPr>
    </w:p>
    <w:p>
      <w:pPr>
        <w:adjustRightInd w:val="0"/>
        <w:rPr>
          <w:rFonts w:eastAsia="仿宋_GB2312"/>
          <w:sz w:val="32"/>
          <w:szCs w:val="32"/>
        </w:rPr>
      </w:pPr>
    </w:p>
    <w:p>
      <w:pPr>
        <w:adjustRightInd w:val="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具有下列情形之一者，面试结论为不合格：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（一）入伍动机不端正，献身国防的理想信念不坚定，缺乏经受紧张艰苦部队生活或长期在部队服役的思想准备；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（二）语言表达能力差，吐字不清，语无伦次，词不达意，或有明显生理性口吃；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（三）形象气质差，五官不端正，体形不匀称，外在仪表和内在气质明显不具备士官的基本条件；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（四）心理素质差，无法沟通，性格孤僻、乖戾；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（五）逻辑思维能力差，思路不清，逻辑混乱，思维不连贯；</w:t>
      </w:r>
    </w:p>
    <w:p>
      <w:pPr>
        <w:adjustRightInd w:val="0"/>
        <w:ind w:firstLine="61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（六）行为反应能力差，反应迟钝，动作不灵活、不协调；</w:t>
      </w:r>
    </w:p>
    <w:p>
      <w:pPr>
        <w:adjustRightInd w:val="0"/>
        <w:ind w:firstLine="610" w:firstLineChars="196"/>
        <w:rPr>
          <w:rFonts w:eastAsia="仿宋_GB2312"/>
        </w:rPr>
      </w:pPr>
      <w:r>
        <w:rPr>
          <w:rFonts w:eastAsia="仿宋_GB2312"/>
          <w:sz w:val="32"/>
          <w:szCs w:val="32"/>
        </w:rPr>
        <w:t>（七）其他方面明显不符合士官要求的。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21D1B"/>
    <w:rsid w:val="23612BE0"/>
    <w:rsid w:val="4872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2017-06-15T06:10:00Z</dcterms:created>
  <dc:creator>gx</dc:creator>
  <cp:lastModifiedBy>gx</cp:lastModifiedBy>
  <dcterms:modified xsi:type="dcterms:W3CDTF">2017-06-15T06:16:47Z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