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883" w:type="dxa"/>
        <w:jc w:val="center"/>
        <w:tblCellSpacing w:w="0" w:type="dxa"/>
        <w:tblInd w:w="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8883" w:type="dxa"/>
            <w:shd w:val="clear" w:color="auto" w:fill="FFFFFF"/>
            <w:vAlign w:val="center"/>
          </w:tcPr>
          <w:p>
            <w:pPr>
              <w:widowControl/>
              <w:spacing w:line="440" w:lineRule="exact"/>
              <w:rPr>
                <w:rFonts w:ascii="黑体" w:hAnsi="华文中宋" w:eastAsia="黑体" w:cs="宋体"/>
                <w:bCs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华文中宋" w:eastAsia="黑体" w:cs="宋体"/>
                <w:bCs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附件2</w:t>
            </w:r>
          </w:p>
          <w:p>
            <w:pPr>
              <w:widowControl/>
              <w:spacing w:line="440" w:lineRule="exact"/>
              <w:rPr>
                <w:rFonts w:ascii="华文中宋" w:hAnsi="华文中宋" w:eastAsia="华文中宋" w:cs="宋体"/>
                <w:bCs/>
                <w:snapToGrid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520" w:lineRule="exact"/>
              <w:jc w:val="center"/>
              <w:rPr>
                <w:rFonts w:ascii="华文中宋" w:hAnsi="华文中宋" w:eastAsia="华文中宋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 w:cs="宋体"/>
                <w:bCs/>
                <w:snapToGrid w:val="0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2017年青海省普通高考复核成绩告知</w:t>
            </w:r>
            <w:r>
              <w:rPr>
                <w:rFonts w:hint="eastAsia" w:ascii="华文中宋" w:hAnsi="华文中宋" w:eastAsia="华文中宋"/>
                <w:snapToGrid w:val="0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883" w:type="dxa"/>
            <w:shd w:val="clear" w:color="auto" w:fill="FFFFFF"/>
            <w:vAlign w:val="center"/>
          </w:tcPr>
          <w:tbl>
            <w:tblPr>
              <w:tblStyle w:val="4"/>
              <w:tblW w:w="8777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77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80" w:hRule="atLeast"/>
              </w:trPr>
              <w:tc>
                <w:tcPr>
                  <w:tcW w:w="8777" w:type="dxa"/>
                </w:tcPr>
                <w:p>
                  <w:pPr>
                    <w:widowControl/>
                    <w:spacing w:line="560" w:lineRule="exact"/>
                    <w:rPr>
                      <w:rFonts w:cs="宋体" w:asciiTheme="minorEastAsia" w:hAnsiTheme="minorEastAsia"/>
                      <w:bCs/>
                      <w:color w:val="000000" w:themeColor="text1"/>
                      <w:kern w:val="0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  <w:p>
                  <w:pPr>
                    <w:widowControl/>
                    <w:spacing w:line="560" w:lineRule="exact"/>
                    <w:rPr>
                      <w:rFonts w:cs="宋体" w:asciiTheme="minorEastAsia" w:hAnsiTheme="minorEastAsia"/>
                      <w:bCs/>
                      <w:color w:val="000000" w:themeColor="text1"/>
                      <w:kern w:val="0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  <w:p>
                  <w:pPr>
                    <w:widowControl/>
                    <w:spacing w:line="560" w:lineRule="exact"/>
                    <w:rPr>
                      <w:rFonts w:cs="宋体" w:asciiTheme="minorEastAsia" w:hAnsiTheme="minorEastAsia"/>
                      <w:bCs/>
                      <w:color w:val="000000" w:themeColor="text1"/>
                      <w:kern w:val="0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  <w:p>
                  <w:pPr>
                    <w:widowControl/>
                    <w:spacing w:line="560" w:lineRule="exact"/>
                    <w:rPr>
                      <w:rFonts w:cs="宋体" w:asciiTheme="minorEastAsia" w:hAnsiTheme="minorEastAsia"/>
                      <w:bCs/>
                      <w:color w:val="000000" w:themeColor="text1"/>
                      <w:kern w:val="0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  <w:p>
                  <w:pPr>
                    <w:widowControl/>
                    <w:spacing w:line="560" w:lineRule="exact"/>
                    <w:rPr>
                      <w:rFonts w:cs="宋体" w:asciiTheme="minorEastAsia" w:hAnsiTheme="minorEastAsia"/>
                      <w:bCs/>
                      <w:color w:val="000000" w:themeColor="text1"/>
                      <w:kern w:val="0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bookmarkStart w:id="0" w:name="_GoBack"/>
                  <w:bookmarkEnd w:id="0"/>
                </w:p>
                <w:p>
                  <w:pPr>
                    <w:widowControl/>
                    <w:spacing w:line="560" w:lineRule="exact"/>
                    <w:rPr>
                      <w:rFonts w:cs="宋体" w:asciiTheme="minorEastAsia" w:hAnsiTheme="minorEastAsia"/>
                      <w:bCs/>
                      <w:color w:val="000000" w:themeColor="text1"/>
                      <w:kern w:val="0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  <w:p>
                  <w:pPr>
                    <w:widowControl/>
                    <w:spacing w:line="560" w:lineRule="exact"/>
                    <w:rPr>
                      <w:rFonts w:cs="宋体" w:asciiTheme="minorEastAsia" w:hAnsiTheme="minorEastAsia"/>
                      <w:bCs/>
                      <w:color w:val="000000" w:themeColor="text1"/>
                      <w:kern w:val="0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  <w:p>
                  <w:pPr>
                    <w:widowControl/>
                    <w:spacing w:line="560" w:lineRule="exact"/>
                    <w:rPr>
                      <w:rFonts w:cs="宋体" w:asciiTheme="minorEastAsia" w:hAnsiTheme="minorEastAsia"/>
                      <w:bCs/>
                      <w:color w:val="000000" w:themeColor="text1"/>
                      <w:kern w:val="0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  <w:p>
                  <w:pPr>
                    <w:widowControl/>
                    <w:spacing w:line="560" w:lineRule="exact"/>
                    <w:rPr>
                      <w:rFonts w:cs="宋体" w:asciiTheme="minorEastAsia" w:hAnsiTheme="minorEastAsia"/>
                      <w:bCs/>
                      <w:color w:val="000000" w:themeColor="text1"/>
                      <w:kern w:val="0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  <w:p>
                  <w:pPr>
                    <w:widowControl/>
                    <w:spacing w:line="560" w:lineRule="exact"/>
                    <w:rPr>
                      <w:rFonts w:cs="宋体" w:asciiTheme="minorEastAsia" w:hAnsiTheme="minorEastAsia"/>
                      <w:bCs/>
                      <w:color w:val="000000" w:themeColor="text1"/>
                      <w:kern w:val="0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  <w:p>
                  <w:pPr>
                    <w:widowControl/>
                    <w:spacing w:line="560" w:lineRule="exact"/>
                    <w:rPr>
                      <w:rFonts w:cs="宋体" w:asciiTheme="minorEastAsia" w:hAnsiTheme="minorEastAsia"/>
                      <w:bCs/>
                      <w:color w:val="000000" w:themeColor="text1"/>
                      <w:kern w:val="0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  <w:p>
                  <w:pPr>
                    <w:widowControl/>
                    <w:spacing w:line="560" w:lineRule="exact"/>
                    <w:rPr>
                      <w:rFonts w:cs="宋体" w:asciiTheme="minorEastAsia" w:hAnsiTheme="minorEastAsia"/>
                      <w:bCs/>
                      <w:color w:val="000000" w:themeColor="text1"/>
                      <w:kern w:val="0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  <w:p>
                  <w:pPr>
                    <w:widowControl/>
                    <w:spacing w:line="560" w:lineRule="exact"/>
                    <w:rPr>
                      <w:rFonts w:cs="宋体" w:asciiTheme="minorEastAsia" w:hAnsiTheme="minorEastAsia"/>
                      <w:bCs/>
                      <w:color w:val="000000" w:themeColor="text1"/>
                      <w:kern w:val="0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  <w:p>
                  <w:pPr>
                    <w:widowControl/>
                    <w:spacing w:line="560" w:lineRule="exact"/>
                    <w:ind w:right="480" w:firstLine="5880" w:firstLineChars="2450"/>
                    <w:rPr>
                      <w:rFonts w:cs="宋体" w:asciiTheme="minorEastAsia" w:hAnsiTheme="minorEastAsia"/>
                      <w:bCs/>
                      <w:color w:val="000000" w:themeColor="text1"/>
                      <w:kern w:val="0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  <w:p>
                  <w:pPr>
                    <w:widowControl/>
                    <w:spacing w:line="560" w:lineRule="exact"/>
                    <w:ind w:right="480" w:firstLine="5880" w:firstLineChars="2450"/>
                    <w:rPr>
                      <w:rFonts w:cs="宋体" w:asciiTheme="minorEastAsia" w:hAnsiTheme="minorEastAsia"/>
                      <w:bCs/>
                      <w:color w:val="000000" w:themeColor="text1"/>
                      <w:kern w:val="0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  <w:p>
                  <w:pPr>
                    <w:widowControl/>
                    <w:spacing w:line="560" w:lineRule="exact"/>
                    <w:ind w:right="480" w:firstLine="5460" w:firstLineChars="1950"/>
                    <w:rPr>
                      <w:rFonts w:cs="宋体" w:asciiTheme="minorEastAsia" w:hAnsiTheme="minorEastAsia"/>
                      <w:bCs/>
                      <w:color w:val="000000" w:themeColor="text1"/>
                      <w:kern w:val="0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bCs/>
                      <w:color w:val="000000" w:themeColor="text1"/>
                      <w:kern w:val="0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  <w:t>青海省考试管理中心</w:t>
                  </w:r>
                </w:p>
                <w:p>
                  <w:pPr>
                    <w:widowControl/>
                    <w:spacing w:line="560" w:lineRule="exact"/>
                    <w:ind w:right="480" w:firstLine="5520" w:firstLineChars="2300"/>
                    <w:rPr>
                      <w:rFonts w:cs="宋体" w:asciiTheme="minorEastAsia" w:hAnsiTheme="minorEastAsia"/>
                      <w:bCs/>
                      <w:color w:val="000000" w:themeColor="text1"/>
                      <w:kern w:val="0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bCs/>
                      <w:color w:val="000000" w:themeColor="text1"/>
                      <w:kern w:val="0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考生签字：</w:t>
                  </w:r>
                  <w:r>
                    <w:rPr>
                      <w:rFonts w:hint="eastAsia" w:cs="宋体" w:asciiTheme="minorEastAsia" w:hAnsiTheme="minorEastAsia"/>
                      <w:bCs/>
                      <w:color w:val="000000" w:themeColor="text1"/>
                      <w:kern w:val="0"/>
                      <w:sz w:val="24"/>
                      <w:u w:val="single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               </w:t>
                  </w:r>
                  <w:r>
                    <w:rPr>
                      <w:rFonts w:hint="eastAsia" w:cs="宋体" w:asciiTheme="minorEastAsia" w:hAnsiTheme="minorEastAsia"/>
                      <w:bCs/>
                      <w:color w:val="000000" w:themeColor="text1"/>
                      <w:kern w:val="0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   </w:t>
                  </w:r>
                </w:p>
                <w:p>
                  <w:pPr>
                    <w:widowControl/>
                    <w:spacing w:line="560" w:lineRule="exact"/>
                    <w:ind w:right="480" w:firstLine="6840" w:firstLineChars="2850"/>
                    <w:rPr>
                      <w:rFonts w:cs="宋体" w:asciiTheme="minorEastAsia" w:hAnsiTheme="minorEastAsia"/>
                      <w:bCs/>
                      <w:color w:val="000000" w:themeColor="text1"/>
                      <w:kern w:val="0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宋体" w:asciiTheme="minorEastAsia" w:hAnsiTheme="minorEastAsia"/>
                      <w:bCs/>
                      <w:color w:val="000000" w:themeColor="text1"/>
                      <w:kern w:val="0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年  月  日</w:t>
                  </w:r>
                </w:p>
              </w:tc>
            </w:tr>
          </w:tbl>
          <w:p>
            <w:pPr>
              <w:widowControl/>
              <w:spacing w:line="560" w:lineRule="exact"/>
              <w:rPr>
                <w:rFonts w:cs="宋体" w:asciiTheme="minorEastAsia" w:hAnsiTheme="minorEastAsia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idowControl/>
        <w:spacing w:line="440" w:lineRule="exact"/>
        <w:ind w:left="296" w:leftChars="-202" w:hanging="720" w:hangingChars="300"/>
        <w:rPr>
          <w:rFonts w:ascii="仿宋_GB2312" w:hAnsi="华文中宋" w:eastAsia="仿宋_GB2312" w:cs="宋体"/>
          <w:bCs/>
          <w:snapToGrid w:val="0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中宋" w:eastAsia="仿宋_GB2312" w:cs="宋体"/>
          <w:bCs/>
          <w:snapToGrid w:val="0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备注：此复核成绩告知单由考区招办负责下载打印2份。其中1份由考生签字后留存考区招办备查，1份送达考生。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2C69A2"/>
    <w:rsid w:val="1E2C69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2017-06-23T02:46:00Z</dcterms:created>
  <dc:creator>yjs</dc:creator>
  <cp:lastModifiedBy>yjs</cp:lastModifiedBy>
  <dcterms:modified xsi:type="dcterms:W3CDTF">2017-06-23T02:47:52Z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