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黑体"/>
          <w:b/>
          <w:szCs w:val="32"/>
        </w:rPr>
      </w:pPr>
      <w:r>
        <w:rPr>
          <w:rFonts w:hint="eastAsia" w:ascii="Times New Roman" w:hAnsi="Times New Roman" w:eastAsia="黑体"/>
          <w:szCs w:val="32"/>
        </w:rPr>
        <w:t>附件</w:t>
      </w:r>
      <w:r>
        <w:rPr>
          <w:rFonts w:ascii="Times New Roman" w:hAnsi="Times New Roman" w:eastAsia="黑体"/>
          <w:szCs w:val="32"/>
        </w:rPr>
        <w:t>1</w:t>
      </w:r>
    </w:p>
    <w:p>
      <w:pPr>
        <w:widowControl/>
        <w:jc w:val="center"/>
        <w:rPr>
          <w:rFonts w:hint="eastAsia" w:hAnsi="宋体" w:eastAsia="方正小标宋简体" w:cs="宋体"/>
          <w:kern w:val="0"/>
          <w:sz w:val="36"/>
          <w:szCs w:val="36"/>
        </w:rPr>
      </w:pPr>
      <w:r>
        <w:rPr>
          <w:rFonts w:hint="eastAsia" w:hAnsi="宋体" w:eastAsia="方正小标宋简体" w:cs="宋体"/>
          <w:kern w:val="0"/>
          <w:sz w:val="36"/>
          <w:szCs w:val="36"/>
        </w:rPr>
        <w:t>江苏省2018年考生平行院校志愿（含艺术类传统志愿）填报时间安排表</w:t>
      </w:r>
    </w:p>
    <w:p>
      <w:pPr>
        <w:widowControl/>
        <w:jc w:val="center"/>
        <w:rPr>
          <w:rFonts w:hint="eastAsia" w:ascii="宋体" w:hAnsi="宋体" w:eastAsia="宋体"/>
          <w:szCs w:val="32"/>
        </w:rPr>
      </w:pPr>
    </w:p>
    <w:tbl>
      <w:tblPr>
        <w:tblStyle w:val="3"/>
        <w:tblW w:w="14038" w:type="dxa"/>
        <w:jc w:val="center"/>
        <w:tblInd w:w="-9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643"/>
        <w:gridCol w:w="3084"/>
        <w:gridCol w:w="4425"/>
        <w:gridCol w:w="4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黑体" w:hAnsi="宋体" w:eastAsia="黑体"/>
                <w:sz w:val="30"/>
                <w:szCs w:val="30"/>
              </w:rPr>
            </w:pPr>
            <w:r>
              <w:rPr>
                <w:rFonts w:hint="eastAsia" w:ascii="黑体" w:hAnsi="宋体" w:eastAsia="黑体"/>
                <w:sz w:val="30"/>
                <w:szCs w:val="30"/>
              </w:rPr>
              <w:t>填报阶段</w:t>
            </w:r>
          </w:p>
        </w:tc>
        <w:tc>
          <w:tcPr>
            <w:tcW w:w="37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填报对象</w:t>
            </w:r>
          </w:p>
        </w:tc>
        <w:tc>
          <w:tcPr>
            <w:tcW w:w="44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填报志愿批次</w:t>
            </w:r>
          </w:p>
        </w:tc>
        <w:tc>
          <w:tcPr>
            <w:tcW w:w="42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填报时间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jc w:val="center"/>
        </w:trPr>
        <w:tc>
          <w:tcPr>
            <w:tcW w:w="164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kern w:val="0"/>
                <w:sz w:val="28"/>
                <w:szCs w:val="28"/>
              </w:rPr>
            </w:pPr>
            <w:r>
              <w:rPr>
                <w:rFonts w:hint="eastAsia" w:ascii="Times New Roman" w:hAnsi="Times New Roman"/>
                <w:kern w:val="0"/>
                <w:sz w:val="28"/>
                <w:szCs w:val="28"/>
              </w:rPr>
              <w:t>第</w:t>
            </w:r>
          </w:p>
          <w:p>
            <w:pPr>
              <w:jc w:val="center"/>
              <w:rPr>
                <w:rFonts w:ascii="Times New Roman" w:hAnsi="Times New Roman"/>
                <w:kern w:val="0"/>
                <w:sz w:val="28"/>
                <w:szCs w:val="28"/>
              </w:rPr>
            </w:pPr>
            <w:r>
              <w:rPr>
                <w:rFonts w:hint="eastAsia" w:ascii="Times New Roman" w:hAnsi="Times New Roman"/>
                <w:kern w:val="0"/>
                <w:sz w:val="28"/>
                <w:szCs w:val="28"/>
              </w:rPr>
              <w:t>一</w:t>
            </w:r>
          </w:p>
          <w:p>
            <w:pPr>
              <w:jc w:val="center"/>
              <w:rPr>
                <w:rFonts w:ascii="Times New Roman" w:hAnsi="Times New Roman"/>
                <w:kern w:val="0"/>
                <w:sz w:val="28"/>
                <w:szCs w:val="28"/>
              </w:rPr>
            </w:pPr>
            <w:r>
              <w:rPr>
                <w:rFonts w:hint="eastAsia" w:ascii="Times New Roman" w:hAnsi="Times New Roman"/>
                <w:kern w:val="0"/>
                <w:sz w:val="28"/>
                <w:szCs w:val="28"/>
              </w:rPr>
              <w:t>阶</w:t>
            </w:r>
          </w:p>
          <w:p>
            <w:pPr>
              <w:jc w:val="center"/>
              <w:rPr>
                <w:rFonts w:hint="eastAsia" w:ascii="黑体" w:hAnsi="宋体" w:eastAsia="黑体"/>
                <w:sz w:val="30"/>
                <w:szCs w:val="30"/>
              </w:rPr>
            </w:pPr>
            <w:r>
              <w:rPr>
                <w:rFonts w:hint="eastAsia" w:ascii="Times New Roman" w:hAnsi="Times New Roman"/>
                <w:kern w:val="0"/>
                <w:sz w:val="28"/>
                <w:szCs w:val="28"/>
              </w:rPr>
              <w:t>段</w:t>
            </w:r>
          </w:p>
        </w:tc>
        <w:tc>
          <w:tcPr>
            <w:tcW w:w="37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黑体" w:hAnsi="宋体" w:eastAsia="黑体" w:cs="宋体"/>
                <w:kern w:val="0"/>
                <w:sz w:val="30"/>
                <w:szCs w:val="30"/>
              </w:rPr>
            </w:pPr>
            <w:r>
              <w:rPr>
                <w:rFonts w:hint="eastAsia" w:ascii="Times New Roman" w:hAnsi="Times New Roman"/>
                <w:kern w:val="0"/>
                <w:sz w:val="28"/>
                <w:szCs w:val="28"/>
              </w:rPr>
              <w:t>第一阶段填报志愿资格线上的考生；自主招生、高校专项计划、综合评价录取（院校名单见备注）入选考生</w:t>
            </w:r>
          </w:p>
        </w:tc>
        <w:tc>
          <w:tcPr>
            <w:tcW w:w="44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黑体" w:hAnsi="宋体" w:eastAsia="黑体" w:cs="宋体"/>
                <w:kern w:val="0"/>
                <w:sz w:val="30"/>
                <w:szCs w:val="30"/>
              </w:rPr>
            </w:pPr>
            <w:r>
              <w:rPr>
                <w:rFonts w:hint="eastAsia" w:ascii="Times New Roman" w:hAnsi="Times New Roman"/>
                <w:kern w:val="0"/>
                <w:sz w:val="28"/>
                <w:szCs w:val="28"/>
              </w:rPr>
              <w:t>提前录取本科批次，以及文科类、理科类本一、本二院校志愿</w:t>
            </w:r>
          </w:p>
        </w:tc>
        <w:tc>
          <w:tcPr>
            <w:tcW w:w="42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Times New Roman" w:hAnsi="Times New Roman"/>
                <w:kern w:val="0"/>
                <w:sz w:val="28"/>
                <w:szCs w:val="28"/>
              </w:rPr>
            </w:pPr>
            <w:r>
              <w:rPr>
                <w:rFonts w:ascii="Times New Roman" w:hAnsi="Times New Roman"/>
                <w:kern w:val="0"/>
                <w:sz w:val="28"/>
                <w:szCs w:val="28"/>
              </w:rPr>
              <w:t>6</w:t>
            </w:r>
            <w:r>
              <w:rPr>
                <w:rFonts w:hint="eastAsia" w:ascii="Times New Roman" w:hAnsi="Times New Roman"/>
                <w:kern w:val="0"/>
                <w:sz w:val="28"/>
                <w:szCs w:val="28"/>
              </w:rPr>
              <w:t>月</w:t>
            </w:r>
            <w:r>
              <w:rPr>
                <w:rFonts w:ascii="Times New Roman" w:hAnsi="Times New Roman"/>
                <w:kern w:val="0"/>
                <w:sz w:val="28"/>
                <w:szCs w:val="28"/>
              </w:rPr>
              <w:t>27</w:t>
            </w:r>
            <w:r>
              <w:rPr>
                <w:rFonts w:hint="eastAsia" w:ascii="Times New Roman" w:hAnsi="Times New Roman"/>
                <w:kern w:val="0"/>
                <w:sz w:val="28"/>
                <w:szCs w:val="28"/>
              </w:rPr>
              <w:t>日</w:t>
            </w:r>
            <w:r>
              <w:rPr>
                <w:rFonts w:hint="eastAsia" w:ascii="仿宋_GB2312" w:hAnsi="Times New Roman"/>
                <w:kern w:val="0"/>
                <w:sz w:val="28"/>
                <w:szCs w:val="28"/>
              </w:rPr>
              <w:t>-</w:t>
            </w:r>
            <w:r>
              <w:rPr>
                <w:rFonts w:ascii="Times New Roman" w:hAnsi="Times New Roman"/>
                <w:kern w:val="0"/>
                <w:sz w:val="28"/>
                <w:szCs w:val="28"/>
              </w:rPr>
              <w:t>7</w:t>
            </w:r>
            <w:r>
              <w:rPr>
                <w:rFonts w:hint="eastAsia" w:ascii="Times New Roman" w:hAnsi="Times New Roman"/>
                <w:kern w:val="0"/>
                <w:sz w:val="28"/>
                <w:szCs w:val="28"/>
              </w:rPr>
              <w:t>月</w:t>
            </w:r>
            <w:r>
              <w:rPr>
                <w:rFonts w:ascii="Times New Roman" w:hAnsi="Times New Roman"/>
                <w:kern w:val="0"/>
                <w:sz w:val="28"/>
                <w:szCs w:val="28"/>
              </w:rPr>
              <w:t>2</w:t>
            </w:r>
            <w:r>
              <w:rPr>
                <w:rFonts w:hint="eastAsia" w:ascii="Times New Roman" w:hAnsi="Times New Roman"/>
                <w:kern w:val="0"/>
                <w:sz w:val="28"/>
                <w:szCs w:val="28"/>
              </w:rPr>
              <w:t>日</w:t>
            </w:r>
          </w:p>
          <w:p>
            <w:pPr>
              <w:snapToGrid w:val="0"/>
              <w:spacing w:line="360" w:lineRule="exact"/>
              <w:jc w:val="center"/>
              <w:rPr>
                <w:rFonts w:hint="eastAsia" w:ascii="黑体" w:hAnsi="宋体" w:eastAsia="黑体" w:cs="宋体"/>
                <w:kern w:val="0"/>
                <w:sz w:val="30"/>
                <w:szCs w:val="30"/>
              </w:rPr>
            </w:pPr>
            <w:r>
              <w:rPr>
                <w:rFonts w:hint="eastAsia" w:ascii="Times New Roman" w:hAnsi="Times New Roman"/>
                <w:kern w:val="0"/>
                <w:sz w:val="28"/>
                <w:szCs w:val="28"/>
              </w:rPr>
              <w:t>（截止时间为</w:t>
            </w:r>
            <w:r>
              <w:rPr>
                <w:rFonts w:ascii="Times New Roman" w:hAnsi="Times New Roman"/>
                <w:kern w:val="0"/>
                <w:sz w:val="28"/>
                <w:szCs w:val="28"/>
              </w:rPr>
              <w:t>7</w:t>
            </w:r>
            <w:r>
              <w:rPr>
                <w:rFonts w:hint="eastAsia" w:ascii="Times New Roman" w:hAnsi="Times New Roman"/>
                <w:kern w:val="0"/>
                <w:sz w:val="28"/>
                <w:szCs w:val="28"/>
              </w:rPr>
              <w:t>月</w:t>
            </w:r>
            <w:r>
              <w:rPr>
                <w:rFonts w:ascii="Times New Roman" w:hAnsi="Times New Roman"/>
                <w:kern w:val="0"/>
                <w:sz w:val="28"/>
                <w:szCs w:val="28"/>
              </w:rPr>
              <w:t>2</w:t>
            </w:r>
            <w:r>
              <w:rPr>
                <w:rFonts w:hint="eastAsia" w:ascii="Times New Roman" w:hAnsi="Times New Roman"/>
                <w:kern w:val="0"/>
                <w:sz w:val="28"/>
                <w:szCs w:val="28"/>
              </w:rPr>
              <w:t>日</w:t>
            </w:r>
            <w:r>
              <w:rPr>
                <w:rFonts w:ascii="Times New Roman" w:hAnsi="Times New Roman"/>
                <w:kern w:val="0"/>
                <w:sz w:val="28"/>
                <w:szCs w:val="28"/>
              </w:rPr>
              <w:t>17:00</w:t>
            </w:r>
            <w:r>
              <w:rPr>
                <w:rFonts w:hint="eastAsia" w:ascii="Times New Roman" w:hAnsi="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0" w:hRule="atLeast"/>
          <w:jc w:val="center"/>
        </w:trPr>
        <w:tc>
          <w:tcPr>
            <w:tcW w:w="1640"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sz w:val="28"/>
                <w:szCs w:val="28"/>
              </w:rPr>
            </w:pPr>
          </w:p>
        </w:tc>
        <w:tc>
          <w:tcPr>
            <w:tcW w:w="643" w:type="dxa"/>
            <w:tcBorders>
              <w:top w:val="single" w:color="auto" w:sz="4" w:space="0"/>
              <w:left w:val="single" w:color="auto" w:sz="4" w:space="0"/>
              <w:right w:val="single" w:color="auto" w:sz="4" w:space="0"/>
            </w:tcBorders>
            <w:vAlign w:val="center"/>
          </w:tcPr>
          <w:p>
            <w:pPr>
              <w:snapToGrid w:val="0"/>
              <w:spacing w:line="360" w:lineRule="exact"/>
              <w:jc w:val="center"/>
              <w:rPr>
                <w:rFonts w:hint="eastAsia" w:ascii="Times New Roman" w:hAnsi="Times New Roman"/>
                <w:kern w:val="0"/>
                <w:sz w:val="28"/>
                <w:szCs w:val="28"/>
              </w:rPr>
            </w:pPr>
            <w:r>
              <w:rPr>
                <w:rFonts w:hint="eastAsia" w:ascii="Times New Roman" w:hAnsi="Times New Roman"/>
                <w:kern w:val="0"/>
                <w:sz w:val="28"/>
                <w:szCs w:val="28"/>
              </w:rPr>
              <w:t>其</w:t>
            </w:r>
          </w:p>
          <w:p>
            <w:pPr>
              <w:snapToGrid w:val="0"/>
              <w:spacing w:line="360" w:lineRule="exact"/>
              <w:jc w:val="center"/>
              <w:rPr>
                <w:rFonts w:ascii="Times New Roman" w:hAnsi="Times New Roman"/>
                <w:kern w:val="0"/>
                <w:sz w:val="28"/>
                <w:szCs w:val="28"/>
              </w:rPr>
            </w:pPr>
            <w:r>
              <w:rPr>
                <w:rFonts w:hint="eastAsia" w:ascii="Times New Roman" w:hAnsi="Times New Roman"/>
                <w:kern w:val="0"/>
                <w:sz w:val="28"/>
                <w:szCs w:val="28"/>
              </w:rPr>
              <w:t>中</w:t>
            </w:r>
          </w:p>
        </w:tc>
        <w:tc>
          <w:tcPr>
            <w:tcW w:w="3084" w:type="dxa"/>
            <w:tcBorders>
              <w:top w:val="single" w:color="auto" w:sz="4" w:space="0"/>
              <w:left w:val="single" w:color="auto" w:sz="4" w:space="0"/>
              <w:right w:val="single" w:color="auto" w:sz="4" w:space="0"/>
            </w:tcBorders>
            <w:vAlign w:val="center"/>
          </w:tcPr>
          <w:p>
            <w:pPr>
              <w:snapToGrid w:val="0"/>
              <w:spacing w:line="360" w:lineRule="exact"/>
              <w:rPr>
                <w:rFonts w:ascii="Times New Roman" w:hAnsi="Times New Roman"/>
                <w:kern w:val="0"/>
                <w:sz w:val="28"/>
                <w:szCs w:val="28"/>
              </w:rPr>
            </w:pPr>
            <w:r>
              <w:rPr>
                <w:rFonts w:hint="eastAsia" w:ascii="Times New Roman" w:hAnsi="Times New Roman"/>
                <w:kern w:val="0"/>
                <w:sz w:val="28"/>
                <w:szCs w:val="28"/>
              </w:rPr>
              <w:t>填报艺术类提前录取本科院校第</w:t>
            </w:r>
            <w:r>
              <w:rPr>
                <w:rFonts w:ascii="Times New Roman" w:hAnsi="Times New Roman"/>
                <w:kern w:val="0"/>
                <w:sz w:val="28"/>
                <w:szCs w:val="28"/>
              </w:rPr>
              <w:t>1</w:t>
            </w:r>
            <w:r>
              <w:rPr>
                <w:rFonts w:hint="eastAsia" w:ascii="Times New Roman" w:hAnsi="Times New Roman"/>
                <w:kern w:val="0"/>
                <w:sz w:val="28"/>
                <w:szCs w:val="28"/>
              </w:rPr>
              <w:t>小批的考生</w:t>
            </w:r>
          </w:p>
        </w:tc>
        <w:tc>
          <w:tcPr>
            <w:tcW w:w="4425" w:type="dxa"/>
            <w:tcBorders>
              <w:top w:val="single" w:color="auto" w:sz="4" w:space="0"/>
              <w:left w:val="single" w:color="auto" w:sz="4" w:space="0"/>
              <w:right w:val="single" w:color="auto" w:sz="4" w:space="0"/>
            </w:tcBorders>
            <w:vAlign w:val="center"/>
          </w:tcPr>
          <w:p>
            <w:pPr>
              <w:snapToGrid w:val="0"/>
              <w:spacing w:line="360" w:lineRule="exact"/>
              <w:rPr>
                <w:rFonts w:ascii="Times New Roman" w:hAnsi="Times New Roman"/>
                <w:kern w:val="0"/>
                <w:sz w:val="28"/>
                <w:szCs w:val="28"/>
              </w:rPr>
            </w:pPr>
            <w:r>
              <w:rPr>
                <w:rFonts w:hint="eastAsia" w:ascii="Times New Roman" w:hAnsi="Times New Roman"/>
                <w:kern w:val="0"/>
                <w:sz w:val="28"/>
                <w:szCs w:val="28"/>
              </w:rPr>
              <w:t>艺术类提前录取本科院校第</w:t>
            </w:r>
            <w:r>
              <w:rPr>
                <w:rFonts w:ascii="Times New Roman" w:hAnsi="Times New Roman"/>
                <w:kern w:val="0"/>
                <w:sz w:val="28"/>
                <w:szCs w:val="28"/>
              </w:rPr>
              <w:t>1</w:t>
            </w:r>
            <w:r>
              <w:rPr>
                <w:rFonts w:hint="eastAsia" w:ascii="Times New Roman" w:hAnsi="Times New Roman"/>
                <w:kern w:val="0"/>
                <w:sz w:val="28"/>
                <w:szCs w:val="28"/>
              </w:rPr>
              <w:t>小批</w:t>
            </w:r>
          </w:p>
        </w:tc>
        <w:tc>
          <w:tcPr>
            <w:tcW w:w="4246" w:type="dxa"/>
            <w:tcBorders>
              <w:top w:val="single" w:color="auto" w:sz="4" w:space="0"/>
              <w:left w:val="single" w:color="auto" w:sz="4" w:space="0"/>
              <w:right w:val="single" w:color="auto" w:sz="4" w:space="0"/>
            </w:tcBorders>
            <w:vAlign w:val="center"/>
          </w:tcPr>
          <w:p>
            <w:pPr>
              <w:snapToGrid w:val="0"/>
              <w:spacing w:line="360" w:lineRule="exact"/>
              <w:jc w:val="center"/>
              <w:rPr>
                <w:rFonts w:ascii="Times New Roman" w:hAnsi="Times New Roman"/>
                <w:kern w:val="0"/>
                <w:sz w:val="28"/>
                <w:szCs w:val="28"/>
              </w:rPr>
            </w:pPr>
            <w:r>
              <w:rPr>
                <w:rFonts w:ascii="Times New Roman" w:hAnsi="Times New Roman"/>
                <w:kern w:val="0"/>
                <w:sz w:val="28"/>
                <w:szCs w:val="28"/>
              </w:rPr>
              <w:t>6</w:t>
            </w:r>
            <w:r>
              <w:rPr>
                <w:rFonts w:hint="eastAsia" w:ascii="Times New Roman" w:hAnsi="Times New Roman"/>
                <w:kern w:val="0"/>
                <w:sz w:val="28"/>
                <w:szCs w:val="28"/>
              </w:rPr>
              <w:t>月</w:t>
            </w:r>
            <w:r>
              <w:rPr>
                <w:rFonts w:ascii="Times New Roman" w:hAnsi="Times New Roman"/>
                <w:kern w:val="0"/>
                <w:sz w:val="28"/>
                <w:szCs w:val="28"/>
              </w:rPr>
              <w:t>27</w:t>
            </w:r>
            <w:r>
              <w:rPr>
                <w:rFonts w:hint="eastAsia" w:ascii="Times New Roman" w:hAnsi="Times New Roman"/>
                <w:kern w:val="0"/>
                <w:sz w:val="28"/>
                <w:szCs w:val="28"/>
              </w:rPr>
              <w:t>日</w:t>
            </w:r>
            <w:r>
              <w:rPr>
                <w:rFonts w:hint="eastAsia" w:ascii="仿宋_GB2312" w:hAnsi="Times New Roman"/>
                <w:kern w:val="0"/>
                <w:sz w:val="28"/>
                <w:szCs w:val="28"/>
              </w:rPr>
              <w:t>-</w:t>
            </w:r>
            <w:r>
              <w:rPr>
                <w:rFonts w:ascii="Times New Roman" w:hAnsi="Times New Roman"/>
                <w:kern w:val="0"/>
                <w:sz w:val="28"/>
                <w:szCs w:val="28"/>
              </w:rPr>
              <w:t>29</w:t>
            </w:r>
            <w:r>
              <w:rPr>
                <w:rFonts w:hint="eastAsia" w:ascii="Times New Roman" w:hAnsi="Times New Roman"/>
                <w:kern w:val="0"/>
                <w:sz w:val="28"/>
                <w:szCs w:val="28"/>
              </w:rPr>
              <w:t>日</w:t>
            </w:r>
          </w:p>
          <w:p>
            <w:pPr>
              <w:snapToGrid w:val="0"/>
              <w:spacing w:line="360" w:lineRule="exact"/>
              <w:jc w:val="center"/>
              <w:rPr>
                <w:rFonts w:ascii="Times New Roman" w:hAnsi="Times New Roman"/>
                <w:kern w:val="0"/>
                <w:sz w:val="28"/>
                <w:szCs w:val="28"/>
              </w:rPr>
            </w:pPr>
            <w:r>
              <w:rPr>
                <w:rFonts w:hint="eastAsia" w:ascii="Times New Roman" w:hAnsi="Times New Roman"/>
                <w:kern w:val="0"/>
                <w:sz w:val="28"/>
                <w:szCs w:val="28"/>
              </w:rPr>
              <w:t>（截止时间为</w:t>
            </w:r>
            <w:r>
              <w:rPr>
                <w:rFonts w:ascii="Times New Roman" w:hAnsi="Times New Roman"/>
                <w:kern w:val="0"/>
                <w:sz w:val="28"/>
                <w:szCs w:val="28"/>
              </w:rPr>
              <w:t>6</w:t>
            </w:r>
            <w:r>
              <w:rPr>
                <w:rFonts w:hint="eastAsia" w:ascii="Times New Roman" w:hAnsi="Times New Roman"/>
                <w:kern w:val="0"/>
                <w:sz w:val="28"/>
                <w:szCs w:val="28"/>
              </w:rPr>
              <w:t>月</w:t>
            </w:r>
            <w:r>
              <w:rPr>
                <w:rFonts w:ascii="Times New Roman" w:hAnsi="Times New Roman"/>
                <w:kern w:val="0"/>
                <w:sz w:val="28"/>
                <w:szCs w:val="28"/>
              </w:rPr>
              <w:t>29</w:t>
            </w:r>
            <w:r>
              <w:rPr>
                <w:rFonts w:hint="eastAsia" w:ascii="Times New Roman" w:hAnsi="Times New Roman"/>
                <w:kern w:val="0"/>
                <w:sz w:val="28"/>
                <w:szCs w:val="28"/>
              </w:rPr>
              <w:t>日</w:t>
            </w:r>
            <w:r>
              <w:rPr>
                <w:rFonts w:ascii="Times New Roman" w:hAnsi="Times New Roman"/>
                <w:kern w:val="0"/>
                <w:sz w:val="28"/>
                <w:szCs w:val="28"/>
              </w:rPr>
              <w:t>17:00</w:t>
            </w:r>
            <w:r>
              <w:rPr>
                <w:rFonts w:hint="eastAsia" w:ascii="Times New Roman" w:hAnsi="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4"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Times New Roman" w:hAnsi="Times New Roman"/>
                <w:kern w:val="0"/>
                <w:sz w:val="28"/>
                <w:szCs w:val="28"/>
              </w:rPr>
            </w:pPr>
            <w:r>
              <w:rPr>
                <w:rFonts w:hint="eastAsia" w:ascii="Times New Roman" w:hAnsi="Times New Roman"/>
                <w:kern w:val="0"/>
                <w:sz w:val="28"/>
                <w:szCs w:val="28"/>
              </w:rPr>
              <w:t>第</w:t>
            </w:r>
          </w:p>
          <w:p>
            <w:pPr>
              <w:snapToGrid w:val="0"/>
              <w:spacing w:line="360" w:lineRule="exact"/>
              <w:jc w:val="center"/>
              <w:rPr>
                <w:rFonts w:ascii="Times New Roman" w:hAnsi="Times New Roman"/>
                <w:kern w:val="0"/>
                <w:sz w:val="28"/>
                <w:szCs w:val="28"/>
              </w:rPr>
            </w:pPr>
            <w:r>
              <w:rPr>
                <w:rFonts w:hint="eastAsia" w:ascii="Times New Roman" w:hAnsi="Times New Roman"/>
                <w:kern w:val="0"/>
                <w:sz w:val="28"/>
                <w:szCs w:val="28"/>
              </w:rPr>
              <w:t>二</w:t>
            </w:r>
          </w:p>
          <w:p>
            <w:pPr>
              <w:snapToGrid w:val="0"/>
              <w:spacing w:line="360" w:lineRule="exact"/>
              <w:jc w:val="center"/>
              <w:rPr>
                <w:rFonts w:ascii="Times New Roman" w:hAnsi="Times New Roman"/>
                <w:kern w:val="0"/>
                <w:sz w:val="28"/>
                <w:szCs w:val="28"/>
              </w:rPr>
            </w:pPr>
            <w:r>
              <w:rPr>
                <w:rFonts w:hint="eastAsia" w:ascii="Times New Roman" w:hAnsi="Times New Roman"/>
                <w:kern w:val="0"/>
                <w:sz w:val="28"/>
                <w:szCs w:val="28"/>
              </w:rPr>
              <w:t>阶</w:t>
            </w:r>
          </w:p>
          <w:p>
            <w:pPr>
              <w:snapToGrid w:val="0"/>
              <w:spacing w:line="360" w:lineRule="exact"/>
              <w:jc w:val="center"/>
              <w:rPr>
                <w:rFonts w:ascii="Times New Roman" w:hAnsi="Times New Roman"/>
                <w:kern w:val="0"/>
                <w:sz w:val="28"/>
                <w:szCs w:val="28"/>
              </w:rPr>
            </w:pPr>
            <w:r>
              <w:rPr>
                <w:rFonts w:hint="eastAsia" w:ascii="Times New Roman" w:hAnsi="Times New Roman"/>
                <w:kern w:val="0"/>
                <w:sz w:val="28"/>
                <w:szCs w:val="28"/>
              </w:rPr>
              <w:t>段</w:t>
            </w:r>
          </w:p>
        </w:tc>
        <w:tc>
          <w:tcPr>
            <w:tcW w:w="37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Times New Roman" w:hAnsi="Times New Roman"/>
                <w:kern w:val="0"/>
                <w:sz w:val="28"/>
                <w:szCs w:val="28"/>
              </w:rPr>
            </w:pPr>
            <w:r>
              <w:rPr>
                <w:rFonts w:hint="eastAsia" w:ascii="Times New Roman" w:hAnsi="Times New Roman"/>
                <w:kern w:val="0"/>
                <w:sz w:val="28"/>
                <w:szCs w:val="28"/>
              </w:rPr>
              <w:t>第二阶段填报志愿资格线上的考生</w:t>
            </w:r>
          </w:p>
        </w:tc>
        <w:tc>
          <w:tcPr>
            <w:tcW w:w="44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Times New Roman" w:hAnsi="Times New Roman"/>
                <w:kern w:val="0"/>
                <w:sz w:val="28"/>
                <w:szCs w:val="28"/>
              </w:rPr>
            </w:pPr>
            <w:r>
              <w:rPr>
                <w:rFonts w:hint="eastAsia" w:ascii="Times New Roman" w:hAnsi="Times New Roman"/>
                <w:kern w:val="0"/>
                <w:sz w:val="28"/>
                <w:szCs w:val="28"/>
              </w:rPr>
              <w:t>文科类、理科类、体育</w:t>
            </w:r>
            <w:r>
              <w:rPr>
                <w:rFonts w:hint="eastAsia" w:ascii="Times New Roman" w:hAnsi="Times New Roman"/>
                <w:sz w:val="28"/>
                <w:szCs w:val="28"/>
              </w:rPr>
              <w:t>类</w:t>
            </w:r>
            <w:r>
              <w:rPr>
                <w:rFonts w:hint="eastAsia" w:ascii="Times New Roman" w:hAnsi="Times New Roman"/>
                <w:kern w:val="0"/>
                <w:sz w:val="28"/>
                <w:szCs w:val="28"/>
              </w:rPr>
              <w:t>、艺术类高职（专科）院校志愿</w:t>
            </w:r>
          </w:p>
        </w:tc>
        <w:tc>
          <w:tcPr>
            <w:tcW w:w="42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left="-109" w:leftChars="-34" w:right="-134" w:rightChars="-42"/>
              <w:jc w:val="center"/>
              <w:rPr>
                <w:rFonts w:ascii="Times New Roman" w:hAnsi="Times New Roman"/>
                <w:spacing w:val="-10"/>
                <w:kern w:val="0"/>
                <w:sz w:val="28"/>
                <w:szCs w:val="28"/>
              </w:rPr>
            </w:pPr>
            <w:r>
              <w:rPr>
                <w:rFonts w:ascii="Times New Roman" w:hAnsi="Times New Roman"/>
                <w:spacing w:val="-10"/>
                <w:kern w:val="0"/>
                <w:sz w:val="28"/>
                <w:szCs w:val="28"/>
              </w:rPr>
              <w:t>7</w:t>
            </w:r>
            <w:r>
              <w:rPr>
                <w:rFonts w:hint="eastAsia" w:ascii="Times New Roman" w:hAnsi="Times New Roman"/>
                <w:spacing w:val="-10"/>
                <w:kern w:val="0"/>
                <w:sz w:val="28"/>
                <w:szCs w:val="28"/>
              </w:rPr>
              <w:t>月</w:t>
            </w:r>
            <w:r>
              <w:rPr>
                <w:rFonts w:ascii="Times New Roman" w:hAnsi="Times New Roman"/>
                <w:spacing w:val="-10"/>
                <w:kern w:val="0"/>
                <w:sz w:val="28"/>
                <w:szCs w:val="28"/>
              </w:rPr>
              <w:t>27</w:t>
            </w:r>
            <w:r>
              <w:rPr>
                <w:rFonts w:hint="eastAsia" w:ascii="Times New Roman" w:hAnsi="Times New Roman"/>
                <w:spacing w:val="-10"/>
                <w:kern w:val="0"/>
                <w:sz w:val="28"/>
                <w:szCs w:val="28"/>
              </w:rPr>
              <w:t>日</w:t>
            </w:r>
            <w:r>
              <w:rPr>
                <w:rFonts w:hint="eastAsia" w:ascii="仿宋_GB2312" w:hAnsi="Times New Roman"/>
                <w:kern w:val="0"/>
                <w:sz w:val="28"/>
                <w:szCs w:val="28"/>
              </w:rPr>
              <w:t>-</w:t>
            </w:r>
            <w:r>
              <w:rPr>
                <w:rFonts w:ascii="Times New Roman" w:hAnsi="Times New Roman"/>
                <w:spacing w:val="-10"/>
                <w:kern w:val="0"/>
                <w:sz w:val="28"/>
                <w:szCs w:val="28"/>
              </w:rPr>
              <w:t>28</w:t>
            </w:r>
            <w:r>
              <w:rPr>
                <w:rFonts w:hint="eastAsia" w:ascii="Times New Roman" w:hAnsi="Times New Roman"/>
                <w:spacing w:val="-10"/>
                <w:kern w:val="0"/>
                <w:sz w:val="28"/>
                <w:szCs w:val="28"/>
              </w:rPr>
              <w:t>日</w:t>
            </w:r>
          </w:p>
          <w:p>
            <w:pPr>
              <w:snapToGrid w:val="0"/>
              <w:spacing w:line="360" w:lineRule="exact"/>
              <w:ind w:left="-109" w:leftChars="-34" w:right="-134" w:rightChars="-42"/>
              <w:jc w:val="center"/>
              <w:rPr>
                <w:rFonts w:ascii="Times New Roman" w:hAnsi="Times New Roman"/>
                <w:spacing w:val="-10"/>
                <w:kern w:val="0"/>
                <w:sz w:val="28"/>
                <w:szCs w:val="28"/>
              </w:rPr>
            </w:pPr>
            <w:r>
              <w:rPr>
                <w:rFonts w:hint="eastAsia" w:ascii="Times New Roman" w:hAnsi="Times New Roman"/>
                <w:kern w:val="0"/>
                <w:sz w:val="28"/>
                <w:szCs w:val="28"/>
              </w:rPr>
              <w:t>（截止时间为</w:t>
            </w:r>
            <w:r>
              <w:rPr>
                <w:rFonts w:ascii="Times New Roman" w:hAnsi="Times New Roman"/>
                <w:kern w:val="0"/>
                <w:sz w:val="28"/>
                <w:szCs w:val="28"/>
              </w:rPr>
              <w:t>7</w:t>
            </w:r>
            <w:r>
              <w:rPr>
                <w:rFonts w:hint="eastAsia" w:ascii="Times New Roman" w:hAnsi="Times New Roman"/>
                <w:kern w:val="0"/>
                <w:sz w:val="28"/>
                <w:szCs w:val="28"/>
              </w:rPr>
              <w:t>月</w:t>
            </w:r>
            <w:r>
              <w:rPr>
                <w:rFonts w:ascii="Times New Roman" w:hAnsi="Times New Roman"/>
                <w:kern w:val="0"/>
                <w:sz w:val="28"/>
                <w:szCs w:val="28"/>
              </w:rPr>
              <w:t>28</w:t>
            </w:r>
            <w:r>
              <w:rPr>
                <w:rFonts w:hint="eastAsia" w:ascii="Times New Roman" w:hAnsi="Times New Roman"/>
                <w:kern w:val="0"/>
                <w:sz w:val="28"/>
                <w:szCs w:val="28"/>
              </w:rPr>
              <w:t>日</w:t>
            </w:r>
            <w:r>
              <w:rPr>
                <w:rFonts w:ascii="Times New Roman" w:hAnsi="Times New Roman"/>
                <w:kern w:val="0"/>
                <w:sz w:val="28"/>
                <w:szCs w:val="28"/>
              </w:rPr>
              <w:t>17:00</w:t>
            </w:r>
            <w:r>
              <w:rPr>
                <w:rFonts w:hint="eastAsia" w:ascii="Times New Roman" w:hAnsi="Times New Roman"/>
                <w:kern w:val="0"/>
                <w:sz w:val="28"/>
                <w:szCs w:val="28"/>
              </w:rPr>
              <w:t>）</w:t>
            </w:r>
          </w:p>
        </w:tc>
      </w:tr>
    </w:tbl>
    <w:p>
      <w:pPr>
        <w:widowControl/>
        <w:spacing w:before="120" w:beforeLines="50"/>
        <w:ind w:left="141" w:leftChars="44" w:firstLine="1"/>
        <w:rPr>
          <w:rFonts w:hint="eastAsia" w:ascii="Times New Roman" w:hAnsi="Times New Roman"/>
          <w:kern w:val="0"/>
          <w:sz w:val="24"/>
          <w:szCs w:val="28"/>
        </w:rPr>
      </w:pPr>
      <w:r>
        <w:rPr>
          <w:rFonts w:hint="eastAsia" w:ascii="黑体" w:hAnsi="Times New Roman" w:eastAsia="黑体"/>
          <w:kern w:val="0"/>
          <w:sz w:val="21"/>
          <w:szCs w:val="21"/>
        </w:rPr>
        <w:t>备注：</w:t>
      </w:r>
      <w:r>
        <w:rPr>
          <w:rFonts w:ascii="Times New Roman" w:hAnsi="Times New Roman"/>
          <w:kern w:val="0"/>
          <w:sz w:val="21"/>
          <w:szCs w:val="21"/>
        </w:rPr>
        <w:t>1</w:t>
      </w:r>
      <w:r>
        <w:rPr>
          <w:rFonts w:ascii="Times New Roman" w:hAnsi="Times New Roman"/>
          <w:color w:val="000000"/>
          <w:sz w:val="21"/>
          <w:szCs w:val="21"/>
        </w:rPr>
        <w:t>.</w:t>
      </w:r>
      <w:r>
        <w:rPr>
          <w:rFonts w:hint="eastAsia" w:ascii="Times New Roman" w:hAnsi="Times New Roman"/>
          <w:color w:val="000000"/>
          <w:sz w:val="21"/>
          <w:szCs w:val="21"/>
        </w:rPr>
        <w:t>获得南京师范大学、南京信息工程大学、南京工业大学、南京邮电大学、南京医科大学、南京中医药大学、南京林业大学、江苏师范大学、南通大学、扬州大学、江苏大学和西交利物浦大学等</w:t>
      </w:r>
      <w:r>
        <w:rPr>
          <w:rFonts w:ascii="Times New Roman" w:hAnsi="Times New Roman"/>
          <w:color w:val="000000"/>
          <w:sz w:val="21"/>
          <w:szCs w:val="21"/>
        </w:rPr>
        <w:t>12</w:t>
      </w:r>
      <w:r>
        <w:rPr>
          <w:rFonts w:hint="eastAsia" w:ascii="Times New Roman" w:hAnsi="Times New Roman"/>
          <w:color w:val="000000"/>
          <w:sz w:val="21"/>
          <w:szCs w:val="21"/>
        </w:rPr>
        <w:t>所高校综合评价录取入选资格的考生须按要求登录省教育考试院高考志愿填报系统填报综合评价录取高校志愿。</w:t>
      </w:r>
    </w:p>
    <w:p>
      <w:pPr>
        <w:widowControl/>
        <w:spacing w:before="120" w:beforeLines="50"/>
        <w:ind w:firstLine="840" w:firstLineChars="400"/>
        <w:rPr>
          <w:rFonts w:ascii="Times New Roman" w:hAnsi="Times New Roman"/>
          <w:kern w:val="0"/>
          <w:sz w:val="21"/>
          <w:szCs w:val="21"/>
        </w:rPr>
      </w:pPr>
      <w:r>
        <w:rPr>
          <w:rFonts w:ascii="Times New Roman" w:hAnsi="Times New Roman"/>
          <w:color w:val="000000"/>
          <w:kern w:val="0"/>
          <w:sz w:val="21"/>
          <w:szCs w:val="21"/>
        </w:rPr>
        <w:t>2.</w:t>
      </w:r>
      <w:r>
        <w:rPr>
          <w:rFonts w:hint="eastAsia" w:ascii="Times New Roman" w:hAnsi="Times New Roman"/>
          <w:color w:val="000000"/>
          <w:kern w:val="0"/>
          <w:sz w:val="21"/>
          <w:szCs w:val="21"/>
        </w:rPr>
        <w:t>每天</w:t>
      </w:r>
      <w:r>
        <w:rPr>
          <w:rFonts w:ascii="Times New Roman" w:hAnsi="Times New Roman"/>
          <w:color w:val="000000"/>
          <w:kern w:val="0"/>
          <w:sz w:val="21"/>
          <w:szCs w:val="21"/>
        </w:rPr>
        <w:t>0:00</w:t>
      </w:r>
      <w:r>
        <w:rPr>
          <w:rFonts w:ascii="Times New Roman" w:hAnsi="Times New Roman"/>
          <w:kern w:val="0"/>
          <w:sz w:val="21"/>
          <w:szCs w:val="21"/>
        </w:rPr>
        <w:t>-</w:t>
      </w:r>
      <w:r>
        <w:rPr>
          <w:rFonts w:ascii="Times New Roman" w:hAnsi="Times New Roman"/>
          <w:color w:val="000000"/>
          <w:kern w:val="0"/>
          <w:sz w:val="21"/>
          <w:szCs w:val="21"/>
        </w:rPr>
        <w:t>7:00</w:t>
      </w:r>
      <w:r>
        <w:rPr>
          <w:rFonts w:hint="eastAsia" w:ascii="Times New Roman" w:hAnsi="Times New Roman"/>
          <w:color w:val="000000"/>
          <w:kern w:val="0"/>
          <w:sz w:val="21"/>
          <w:szCs w:val="21"/>
        </w:rPr>
        <w:t>为系统维护和数据备份时间。</w:t>
      </w:r>
    </w:p>
    <w:p>
      <w:pPr>
        <w:widowControl/>
        <w:jc w:val="left"/>
        <w:rPr>
          <w:rFonts w:ascii="宋体" w:hAnsi="宋体" w:eastAsia="宋体" w:cs="宋体"/>
          <w:kern w:val="0"/>
          <w:szCs w:val="32"/>
        </w:rPr>
        <w:sectPr>
          <w:pgSz w:w="16838" w:h="11906" w:orient="landscape"/>
          <w:pgMar w:top="1134" w:right="1134" w:bottom="1134" w:left="1418" w:header="851" w:footer="680" w:gutter="0"/>
          <w:pgNumType w:fmt="numberInDash"/>
          <w:cols w:space="720" w:num="1"/>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B7101"/>
    <w:rsid w:val="0FDB710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华文中宋" w:eastAsia="仿宋_GB2312" w:cs="Times New Roman"/>
      <w:kern w:val="2"/>
      <w:sz w:val="32"/>
      <w:szCs w:val="8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2018-06-22T04:36:00Z</dcterms:created>
  <dc:creator>Administrator</dc:creator>
  <cp:lastModifiedBy>Administrator</cp:lastModifiedBy>
  <dcterms:modified xsi:type="dcterms:W3CDTF">2018-06-22T04:37:40Z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