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9A" w:rsidRDefault="0067499A" w:rsidP="00844E81">
      <w:pPr>
        <w:jc w:val="center"/>
        <w:rPr>
          <w:rFonts w:ascii="黑体" w:eastAsia="黑体" w:hint="eastAsia"/>
          <w:b/>
          <w:sz w:val="32"/>
          <w:szCs w:val="32"/>
        </w:rPr>
      </w:pPr>
    </w:p>
    <w:p w:rsidR="002B7886" w:rsidRDefault="000E0C8F" w:rsidP="00844E81">
      <w:pPr>
        <w:jc w:val="center"/>
        <w:rPr>
          <w:rFonts w:ascii="黑体" w:eastAsia="黑体" w:hint="eastAsia"/>
          <w:b/>
          <w:sz w:val="32"/>
          <w:szCs w:val="32"/>
        </w:rPr>
      </w:pPr>
      <w:r w:rsidRPr="00844E81">
        <w:rPr>
          <w:rFonts w:ascii="黑体" w:eastAsia="黑体" w:hint="eastAsia"/>
          <w:b/>
          <w:sz w:val="32"/>
          <w:szCs w:val="32"/>
        </w:rPr>
        <w:t>关于2017年我</w:t>
      </w:r>
      <w:proofErr w:type="gramStart"/>
      <w:r w:rsidRPr="00844E81">
        <w:rPr>
          <w:rFonts w:ascii="黑体" w:eastAsia="黑体" w:hint="eastAsia"/>
          <w:b/>
          <w:sz w:val="32"/>
          <w:szCs w:val="32"/>
        </w:rPr>
        <w:t>校工商管理</w:t>
      </w:r>
      <w:proofErr w:type="gramEnd"/>
      <w:r w:rsidRPr="00844E81">
        <w:rPr>
          <w:rFonts w:ascii="黑体" w:eastAsia="黑体" w:hint="eastAsia"/>
          <w:b/>
          <w:sz w:val="32"/>
          <w:szCs w:val="32"/>
        </w:rPr>
        <w:t>硕士</w:t>
      </w:r>
      <w:r w:rsidR="002B7886">
        <w:rPr>
          <w:rFonts w:ascii="黑体" w:eastAsia="黑体" w:hint="eastAsia"/>
          <w:b/>
          <w:sz w:val="32"/>
          <w:szCs w:val="32"/>
        </w:rPr>
        <w:t>、</w:t>
      </w:r>
      <w:r w:rsidR="002B7886" w:rsidRPr="002B7886">
        <w:rPr>
          <w:rFonts w:ascii="黑体" w:eastAsia="黑体" w:hint="eastAsia"/>
          <w:b/>
          <w:sz w:val="32"/>
          <w:szCs w:val="32"/>
        </w:rPr>
        <w:t>高级管理人员工商管理</w:t>
      </w:r>
    </w:p>
    <w:p w:rsidR="00BA581E" w:rsidRPr="00844E81" w:rsidRDefault="002B7886" w:rsidP="00844E81">
      <w:pPr>
        <w:jc w:val="center"/>
        <w:rPr>
          <w:rFonts w:ascii="黑体" w:eastAsia="黑体" w:hint="eastAsia"/>
          <w:b/>
          <w:sz w:val="32"/>
          <w:szCs w:val="32"/>
        </w:rPr>
      </w:pPr>
      <w:r w:rsidRPr="002B7886">
        <w:rPr>
          <w:rFonts w:ascii="黑体" w:eastAsia="黑体" w:hint="eastAsia"/>
          <w:b/>
          <w:sz w:val="32"/>
          <w:szCs w:val="32"/>
        </w:rPr>
        <w:t>硕士</w:t>
      </w:r>
      <w:r w:rsidR="000E0C8F" w:rsidRPr="00844E81">
        <w:rPr>
          <w:rFonts w:ascii="黑体" w:eastAsia="黑体" w:hint="eastAsia"/>
          <w:b/>
          <w:sz w:val="32"/>
          <w:szCs w:val="32"/>
        </w:rPr>
        <w:t>研究生报考的</w:t>
      </w:r>
      <w:r>
        <w:rPr>
          <w:rFonts w:ascii="黑体" w:eastAsia="黑体" w:hint="eastAsia"/>
          <w:b/>
          <w:sz w:val="32"/>
          <w:szCs w:val="32"/>
        </w:rPr>
        <w:t>说明</w:t>
      </w:r>
    </w:p>
    <w:p w:rsidR="000E0C8F" w:rsidRPr="00DD30B4" w:rsidRDefault="000E0C8F">
      <w:pPr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int="eastAsia"/>
          <w:sz w:val="28"/>
          <w:szCs w:val="28"/>
        </w:rPr>
        <w:t>各位考生：</w:t>
      </w:r>
    </w:p>
    <w:p w:rsidR="000E0C8F" w:rsidRPr="00DD30B4" w:rsidRDefault="000E0C8F" w:rsidP="00DD30B4">
      <w:pPr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DD30B4">
        <w:rPr>
          <w:rFonts w:ascii="仿宋_GB2312" w:eastAsia="仿宋_GB2312" w:hint="eastAsia"/>
          <w:sz w:val="28"/>
          <w:szCs w:val="28"/>
        </w:rPr>
        <w:t>根据</w:t>
      </w:r>
      <w:r w:rsidRPr="00DD30B4">
        <w:rPr>
          <w:rFonts w:ascii="仿宋_GB2312" w:eastAsia="仿宋_GB2312" w:hAnsi="Times New Roman" w:cs="Times New Roman" w:hint="eastAsia"/>
          <w:sz w:val="28"/>
          <w:szCs w:val="28"/>
        </w:rPr>
        <w:t>《教育部关于进一步规范工商管理硕士专业学位研究生教育的意见》(教研〔2016〕2号)有关规定</w:t>
      </w:r>
      <w:r w:rsidRPr="00DD30B4">
        <w:rPr>
          <w:rFonts w:ascii="仿宋_GB2312" w:eastAsia="仿宋_GB2312" w:hAnsi="Times New Roman" w:cs="Times New Roman" w:hint="eastAsia"/>
          <w:sz w:val="28"/>
          <w:szCs w:val="28"/>
        </w:rPr>
        <w:t>，从2017年起，高级管理人员工商管理硕士（EMBA）统一纳入全国硕士研究生招生考试，考生参加工商管理硕士专业学位研究生全国统一入学考试，由教育部划定统一的工商管理硕士专业学位分数线并向社会公布，培养单位按照国家统一招生政策自主录取；</w:t>
      </w:r>
      <w:r w:rsidR="00844E81" w:rsidRPr="00DD30B4">
        <w:rPr>
          <w:rFonts w:ascii="仿宋_GB2312" w:eastAsia="仿宋_GB2312" w:hAnsi="Times New Roman" w:cs="Times New Roman" w:hint="eastAsia"/>
          <w:sz w:val="28"/>
          <w:szCs w:val="28"/>
        </w:rPr>
        <w:t>自</w:t>
      </w:r>
      <w:r w:rsidRPr="00DD30B4">
        <w:rPr>
          <w:rFonts w:ascii="仿宋_GB2312" w:eastAsia="仿宋_GB2312" w:hAnsi="Times New Roman" w:cs="Times New Roman" w:hint="eastAsia"/>
          <w:sz w:val="28"/>
          <w:szCs w:val="28"/>
        </w:rPr>
        <w:t>2016年12月1日起，各培养院校不再自行组织高级管理人员工商管理硕士</w:t>
      </w:r>
      <w:r w:rsidR="00844E81" w:rsidRPr="00DD30B4">
        <w:rPr>
          <w:rFonts w:ascii="仿宋_GB2312" w:eastAsia="仿宋_GB2312" w:hAnsi="Times New Roman" w:cs="Times New Roman" w:hint="eastAsia"/>
          <w:sz w:val="28"/>
          <w:szCs w:val="28"/>
        </w:rPr>
        <w:t>专业学位研究生招生考试。</w:t>
      </w:r>
    </w:p>
    <w:p w:rsidR="00844E81" w:rsidRPr="00DD30B4" w:rsidRDefault="00844E81" w:rsidP="00DD30B4">
      <w:pPr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DD30B4">
        <w:rPr>
          <w:rFonts w:ascii="仿宋_GB2312" w:eastAsia="仿宋_GB2312" w:hAnsi="Times New Roman" w:cs="Times New Roman" w:hint="eastAsia"/>
          <w:sz w:val="28"/>
          <w:szCs w:val="28"/>
        </w:rPr>
        <w:t>根据教育部规定，我校2017年工商管理硕士专业根据研究方向区分工商管理硕士（MBA）、高级管理人员工商管理硕士(EMBA)，具体专业设置如下：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DD30B4">
        <w:rPr>
          <w:rFonts w:ascii="仿宋_GB2312" w:eastAsia="仿宋_GB2312" w:hAnsi="宋体" w:hint="eastAsia"/>
          <w:b/>
          <w:sz w:val="28"/>
          <w:szCs w:val="28"/>
        </w:rPr>
        <w:t>125100工商管理硕士</w:t>
      </w:r>
      <w:r w:rsidRPr="00DD30B4">
        <w:rPr>
          <w:rFonts w:ascii="仿宋_GB2312" w:eastAsia="仿宋_GB2312" w:hAnsi="宋体" w:hint="eastAsia"/>
          <w:b/>
          <w:sz w:val="28"/>
          <w:szCs w:val="28"/>
        </w:rPr>
        <w:t>（工商管理学院，</w:t>
      </w:r>
      <w:proofErr w:type="gramStart"/>
      <w:r w:rsidR="0067499A">
        <w:rPr>
          <w:rFonts w:ascii="仿宋_GB2312" w:eastAsia="仿宋_GB2312" w:hAnsi="宋体" w:hint="eastAsia"/>
          <w:b/>
          <w:sz w:val="28"/>
          <w:szCs w:val="28"/>
        </w:rPr>
        <w:t>网报</w:t>
      </w:r>
      <w:r w:rsidRPr="00DD30B4">
        <w:rPr>
          <w:rFonts w:ascii="仿宋_GB2312" w:eastAsia="仿宋_GB2312" w:hAnsi="宋体" w:hint="eastAsia"/>
          <w:b/>
          <w:sz w:val="28"/>
          <w:szCs w:val="28"/>
        </w:rPr>
        <w:t>院</w:t>
      </w:r>
      <w:proofErr w:type="gramEnd"/>
      <w:r w:rsidR="00050ADF">
        <w:rPr>
          <w:rFonts w:ascii="仿宋_GB2312" w:eastAsia="仿宋_GB2312" w:hAnsi="宋体" w:hint="eastAsia"/>
          <w:b/>
          <w:sz w:val="28"/>
          <w:szCs w:val="28"/>
        </w:rPr>
        <w:t>(系所)</w:t>
      </w:r>
      <w:r w:rsidRPr="00DD30B4">
        <w:rPr>
          <w:rFonts w:ascii="仿宋_GB2312" w:eastAsia="仿宋_GB2312" w:hAnsi="宋体" w:hint="eastAsia"/>
          <w:b/>
          <w:sz w:val="28"/>
          <w:szCs w:val="28"/>
        </w:rPr>
        <w:t>代码001）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 w:rsidRPr="00DD30B4">
        <w:rPr>
          <w:rFonts w:ascii="仿宋_GB2312" w:eastAsia="仿宋_GB2312" w:hint="eastAsia"/>
          <w:b/>
          <w:sz w:val="28"/>
          <w:szCs w:val="28"/>
        </w:rPr>
        <w:t>研究方向：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 w:rsidRPr="00DD30B4">
        <w:rPr>
          <w:rFonts w:ascii="仿宋_GB2312" w:eastAsia="仿宋_GB2312" w:hint="eastAsia"/>
          <w:sz w:val="28"/>
          <w:szCs w:val="28"/>
        </w:rPr>
        <w:t>01 MBA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 w:rsidRPr="00DD30B4">
        <w:rPr>
          <w:rFonts w:ascii="仿宋_GB2312" w:eastAsia="仿宋_GB2312" w:hint="eastAsia"/>
          <w:b/>
          <w:sz w:val="28"/>
          <w:szCs w:val="28"/>
        </w:rPr>
        <w:t>考试科目：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Ansi="宋体" w:hint="eastAsia"/>
          <w:sz w:val="28"/>
          <w:szCs w:val="28"/>
        </w:rPr>
        <w:t>①</w:t>
      </w:r>
      <w:r w:rsidRPr="00DD30B4">
        <w:rPr>
          <w:rFonts w:ascii="仿宋_GB2312" w:eastAsia="仿宋_GB2312" w:hint="eastAsia"/>
          <w:sz w:val="28"/>
          <w:szCs w:val="28"/>
        </w:rPr>
        <w:t xml:space="preserve"> 199管理类联考综合能力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Ansi="宋体" w:hint="eastAsia"/>
          <w:sz w:val="28"/>
          <w:szCs w:val="28"/>
        </w:rPr>
        <w:t>②</w:t>
      </w:r>
      <w:r w:rsidRPr="00DD30B4">
        <w:rPr>
          <w:rFonts w:ascii="仿宋_GB2312" w:eastAsia="仿宋_GB2312" w:hint="eastAsia"/>
          <w:sz w:val="28"/>
          <w:szCs w:val="28"/>
        </w:rPr>
        <w:t xml:space="preserve"> 204英语二或203日语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 w:rsidRPr="00DD30B4">
        <w:rPr>
          <w:rFonts w:ascii="仿宋_GB2312" w:eastAsia="仿宋_GB2312" w:hint="eastAsia"/>
          <w:b/>
          <w:sz w:val="28"/>
          <w:szCs w:val="28"/>
        </w:rPr>
        <w:t>参考书目：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int="eastAsia"/>
          <w:sz w:val="28"/>
          <w:szCs w:val="28"/>
        </w:rPr>
        <w:t>教育部考试中心或教育部指定相关机构编制的考试大纲。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</w:p>
    <w:p w:rsidR="00844E81" w:rsidRPr="00DD30B4" w:rsidRDefault="00844E81" w:rsidP="00844E81">
      <w:pPr>
        <w:spacing w:line="32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DD30B4">
        <w:rPr>
          <w:rFonts w:ascii="仿宋_GB2312" w:eastAsia="仿宋_GB2312" w:hAnsi="宋体" w:hint="eastAsia"/>
          <w:b/>
          <w:sz w:val="28"/>
          <w:szCs w:val="28"/>
        </w:rPr>
        <w:t>125100工商管理硕士</w:t>
      </w:r>
      <w:r w:rsidRPr="00DD30B4">
        <w:rPr>
          <w:rFonts w:ascii="仿宋_GB2312" w:eastAsia="仿宋_GB2312" w:hAnsi="宋体" w:hint="eastAsia"/>
          <w:b/>
          <w:sz w:val="28"/>
          <w:szCs w:val="28"/>
        </w:rPr>
        <w:t>（EMBA教育学院，</w:t>
      </w:r>
      <w:proofErr w:type="gramStart"/>
      <w:r w:rsidR="0067499A">
        <w:rPr>
          <w:rFonts w:ascii="仿宋_GB2312" w:eastAsia="仿宋_GB2312" w:hAnsi="宋体" w:hint="eastAsia"/>
          <w:b/>
          <w:sz w:val="28"/>
          <w:szCs w:val="28"/>
        </w:rPr>
        <w:t>网报</w:t>
      </w:r>
      <w:r w:rsidRPr="00DD30B4">
        <w:rPr>
          <w:rFonts w:ascii="仿宋_GB2312" w:eastAsia="仿宋_GB2312" w:hAnsi="宋体" w:hint="eastAsia"/>
          <w:b/>
          <w:sz w:val="28"/>
          <w:szCs w:val="28"/>
        </w:rPr>
        <w:t>院</w:t>
      </w:r>
      <w:proofErr w:type="gramEnd"/>
      <w:r w:rsidR="00050ADF">
        <w:rPr>
          <w:rFonts w:ascii="仿宋_GB2312" w:eastAsia="仿宋_GB2312" w:hAnsi="宋体" w:hint="eastAsia"/>
          <w:b/>
          <w:sz w:val="28"/>
          <w:szCs w:val="28"/>
        </w:rPr>
        <w:t>（系所）</w:t>
      </w:r>
      <w:r w:rsidRPr="00DD30B4">
        <w:rPr>
          <w:rFonts w:ascii="仿宋_GB2312" w:eastAsia="仿宋_GB2312" w:hAnsi="宋体" w:hint="eastAsia"/>
          <w:b/>
          <w:sz w:val="28"/>
          <w:szCs w:val="28"/>
        </w:rPr>
        <w:t>代码021，高收费项目）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 w:rsidRPr="00DD30B4">
        <w:rPr>
          <w:rFonts w:ascii="仿宋_GB2312" w:eastAsia="仿宋_GB2312" w:hint="eastAsia"/>
          <w:b/>
          <w:sz w:val="28"/>
          <w:szCs w:val="28"/>
        </w:rPr>
        <w:t>研究方向：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 w:rsidRPr="00DD30B4">
        <w:rPr>
          <w:rFonts w:ascii="仿宋_GB2312" w:eastAsia="仿宋_GB2312" w:hint="eastAsia"/>
          <w:sz w:val="28"/>
          <w:szCs w:val="28"/>
        </w:rPr>
        <w:t>01 EMBA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 w:rsidRPr="00DD30B4">
        <w:rPr>
          <w:rFonts w:ascii="仿宋_GB2312" w:eastAsia="仿宋_GB2312" w:hint="eastAsia"/>
          <w:b/>
          <w:sz w:val="28"/>
          <w:szCs w:val="28"/>
        </w:rPr>
        <w:t>考试科目：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Ansi="宋体" w:hint="eastAsia"/>
          <w:sz w:val="28"/>
          <w:szCs w:val="28"/>
        </w:rPr>
        <w:t>①</w:t>
      </w:r>
      <w:r w:rsidRPr="00DD30B4">
        <w:rPr>
          <w:rFonts w:ascii="仿宋_GB2312" w:eastAsia="仿宋_GB2312" w:hint="eastAsia"/>
          <w:sz w:val="28"/>
          <w:szCs w:val="28"/>
        </w:rPr>
        <w:t xml:space="preserve"> 199管理类联考综合能力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Ansi="宋体" w:hint="eastAsia"/>
          <w:sz w:val="28"/>
          <w:szCs w:val="28"/>
        </w:rPr>
        <w:t>②</w:t>
      </w:r>
      <w:r w:rsidRPr="00DD30B4">
        <w:rPr>
          <w:rFonts w:ascii="仿宋_GB2312" w:eastAsia="仿宋_GB2312" w:hint="eastAsia"/>
          <w:sz w:val="28"/>
          <w:szCs w:val="28"/>
        </w:rPr>
        <w:t xml:space="preserve"> 204英语二或203日语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 w:rsidRPr="00DD30B4">
        <w:rPr>
          <w:rFonts w:ascii="仿宋_GB2312" w:eastAsia="仿宋_GB2312" w:hint="eastAsia"/>
          <w:b/>
          <w:sz w:val="28"/>
          <w:szCs w:val="28"/>
        </w:rPr>
        <w:lastRenderedPageBreak/>
        <w:t>参考书目：</w:t>
      </w:r>
    </w:p>
    <w:p w:rsidR="00844E81" w:rsidRPr="00DD30B4" w:rsidRDefault="00844E81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int="eastAsia"/>
          <w:sz w:val="28"/>
          <w:szCs w:val="28"/>
        </w:rPr>
        <w:t>教育部考试中心或教育部指定相关机构编制的考试大纲。</w:t>
      </w:r>
    </w:p>
    <w:p w:rsidR="00DD30B4" w:rsidRDefault="00DD30B4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</w:p>
    <w:p w:rsidR="00844E81" w:rsidRPr="00DD30B4" w:rsidRDefault="00844E81" w:rsidP="00DD30B4">
      <w:pPr>
        <w:spacing w:line="3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int="eastAsia"/>
          <w:sz w:val="28"/>
          <w:szCs w:val="28"/>
        </w:rPr>
        <w:t>考生报考时请根据自身需求，</w:t>
      </w:r>
      <w:r w:rsidR="00DD30B4" w:rsidRPr="00DD30B4">
        <w:rPr>
          <w:rFonts w:ascii="仿宋_GB2312" w:eastAsia="仿宋_GB2312" w:hint="eastAsia"/>
          <w:sz w:val="28"/>
          <w:szCs w:val="28"/>
        </w:rPr>
        <w:t>准确</w:t>
      </w:r>
      <w:r w:rsidRPr="00DD30B4">
        <w:rPr>
          <w:rFonts w:ascii="仿宋_GB2312" w:eastAsia="仿宋_GB2312" w:hint="eastAsia"/>
          <w:sz w:val="28"/>
          <w:szCs w:val="28"/>
        </w:rPr>
        <w:t>选择院</w:t>
      </w:r>
      <w:r w:rsidR="00DD30B4">
        <w:rPr>
          <w:rFonts w:ascii="仿宋_GB2312" w:eastAsia="仿宋_GB2312" w:hint="eastAsia"/>
          <w:sz w:val="28"/>
          <w:szCs w:val="28"/>
        </w:rPr>
        <w:t>（系所）代码，</w:t>
      </w:r>
      <w:r w:rsidRPr="00DD30B4">
        <w:rPr>
          <w:rFonts w:ascii="仿宋_GB2312" w:eastAsia="仿宋_GB2312" w:hint="eastAsia"/>
          <w:sz w:val="28"/>
          <w:szCs w:val="28"/>
        </w:rPr>
        <w:t>名称，专业。请勿随意选择院（系所）代码和名称，以免影响您的复试、录取。</w:t>
      </w:r>
    </w:p>
    <w:p w:rsidR="00844E81" w:rsidRPr="00DD30B4" w:rsidRDefault="00844E81" w:rsidP="00DD30B4">
      <w:pPr>
        <w:spacing w:line="3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int="eastAsia"/>
          <w:sz w:val="28"/>
          <w:szCs w:val="28"/>
        </w:rPr>
        <w:t>特此说明</w:t>
      </w:r>
    </w:p>
    <w:p w:rsidR="00844E81" w:rsidRDefault="00844E81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</w:p>
    <w:p w:rsidR="00050ADF" w:rsidRPr="00050ADF" w:rsidRDefault="00050ADF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</w:p>
    <w:p w:rsidR="00050ADF" w:rsidRDefault="00050ADF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</w:p>
    <w:p w:rsidR="00050ADF" w:rsidRDefault="00050ADF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</w:p>
    <w:p w:rsidR="00050ADF" w:rsidRPr="00DD30B4" w:rsidRDefault="00050ADF" w:rsidP="00844E81">
      <w:pPr>
        <w:spacing w:line="320" w:lineRule="exact"/>
        <w:rPr>
          <w:rFonts w:ascii="仿宋_GB2312" w:eastAsia="仿宋_GB2312" w:hint="eastAsia"/>
          <w:sz w:val="28"/>
          <w:szCs w:val="28"/>
        </w:rPr>
      </w:pPr>
    </w:p>
    <w:p w:rsidR="00844E81" w:rsidRPr="00DD30B4" w:rsidRDefault="00844E81" w:rsidP="00DD30B4">
      <w:pPr>
        <w:spacing w:line="320" w:lineRule="exact"/>
        <w:jc w:val="right"/>
        <w:rPr>
          <w:rFonts w:ascii="仿宋_GB2312" w:eastAsia="仿宋_GB2312" w:hint="eastAsia"/>
          <w:sz w:val="28"/>
          <w:szCs w:val="28"/>
        </w:rPr>
      </w:pPr>
      <w:r w:rsidRPr="00DD30B4">
        <w:rPr>
          <w:rFonts w:ascii="仿宋_GB2312" w:eastAsia="仿宋_GB2312" w:hint="eastAsia"/>
          <w:sz w:val="28"/>
          <w:szCs w:val="28"/>
        </w:rPr>
        <w:t>江西财经大学研究生招生办公室</w:t>
      </w:r>
    </w:p>
    <w:p w:rsidR="00844E81" w:rsidRDefault="00DD30B4" w:rsidP="00DD30B4">
      <w:pPr>
        <w:spacing w:line="320" w:lineRule="exact"/>
        <w:ind w:right="560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</w:t>
      </w:r>
      <w:r w:rsidR="00844E81" w:rsidRPr="00DD30B4">
        <w:rPr>
          <w:rFonts w:ascii="仿宋_GB2312" w:eastAsia="仿宋_GB2312" w:hint="eastAsia"/>
          <w:sz w:val="28"/>
          <w:szCs w:val="28"/>
        </w:rPr>
        <w:t>2016年9月30日</w:t>
      </w:r>
    </w:p>
    <w:p w:rsidR="00DD30B4" w:rsidRPr="00DD30B4" w:rsidRDefault="00DD30B4" w:rsidP="00DD30B4">
      <w:pPr>
        <w:spacing w:line="320" w:lineRule="exact"/>
        <w:ind w:right="560"/>
        <w:jc w:val="center"/>
        <w:rPr>
          <w:rFonts w:ascii="仿宋_GB2312" w:eastAsia="仿宋_GB2312" w:hint="eastAsia"/>
          <w:sz w:val="28"/>
          <w:szCs w:val="28"/>
        </w:rPr>
      </w:pPr>
    </w:p>
    <w:tbl>
      <w:tblPr>
        <w:tblW w:w="10915" w:type="dxa"/>
        <w:tblInd w:w="-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541"/>
        <w:gridCol w:w="1134"/>
        <w:gridCol w:w="2693"/>
      </w:tblGrid>
      <w:tr w:rsidR="00050ADF" w:rsidTr="004D0690">
        <w:trPr>
          <w:trHeight w:val="289"/>
        </w:trPr>
        <w:tc>
          <w:tcPr>
            <w:tcW w:w="2547" w:type="dxa"/>
            <w:vAlign w:val="center"/>
          </w:tcPr>
          <w:p w:rsidR="00050ADF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学院名称</w:t>
            </w:r>
          </w:p>
        </w:tc>
        <w:tc>
          <w:tcPr>
            <w:tcW w:w="4541" w:type="dxa"/>
            <w:vAlign w:val="center"/>
          </w:tcPr>
          <w:p w:rsidR="00050ADF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招收专业名称</w:t>
            </w:r>
          </w:p>
        </w:tc>
        <w:tc>
          <w:tcPr>
            <w:tcW w:w="1134" w:type="dxa"/>
            <w:vAlign w:val="center"/>
          </w:tcPr>
          <w:p w:rsidR="00050ADF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拟招人数</w:t>
            </w:r>
          </w:p>
        </w:tc>
        <w:tc>
          <w:tcPr>
            <w:tcW w:w="2693" w:type="dxa"/>
            <w:vAlign w:val="center"/>
          </w:tcPr>
          <w:p w:rsidR="00050ADF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</w:tr>
      <w:tr w:rsidR="00050ADF" w:rsidRPr="00BD288A" w:rsidTr="004D0690">
        <w:trPr>
          <w:cantSplit/>
          <w:trHeight w:val="323"/>
        </w:trPr>
        <w:tc>
          <w:tcPr>
            <w:tcW w:w="2547" w:type="dxa"/>
            <w:vAlign w:val="center"/>
          </w:tcPr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工商管理学院</w:t>
            </w:r>
          </w:p>
        </w:tc>
        <w:tc>
          <w:tcPr>
            <w:tcW w:w="4541" w:type="dxa"/>
            <w:vAlign w:val="center"/>
          </w:tcPr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rPr>
                <w:rFonts w:hint="eastAsia"/>
                <w:sz w:val="18"/>
                <w:szCs w:val="18"/>
              </w:rPr>
            </w:pPr>
            <w:r w:rsidRPr="00BD288A">
              <w:rPr>
                <w:rFonts w:hint="eastAsia"/>
                <w:sz w:val="18"/>
                <w:szCs w:val="18"/>
              </w:rPr>
              <w:t>工商管理硕士（</w:t>
            </w:r>
            <w:r w:rsidRPr="00BD288A">
              <w:rPr>
                <w:rFonts w:hint="eastAsia"/>
                <w:sz w:val="18"/>
                <w:szCs w:val="18"/>
              </w:rPr>
              <w:t>MBA</w:t>
            </w:r>
            <w:r w:rsidRPr="00BD288A">
              <w:rPr>
                <w:rFonts w:hint="eastAsia"/>
                <w:sz w:val="18"/>
                <w:szCs w:val="18"/>
              </w:rPr>
              <w:t>，含全日制、非全日制）</w:t>
            </w:r>
          </w:p>
        </w:tc>
        <w:tc>
          <w:tcPr>
            <w:tcW w:w="1134" w:type="dxa"/>
            <w:vAlign w:val="center"/>
          </w:tcPr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BD288A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693" w:type="dxa"/>
            <w:vAlign w:val="center"/>
          </w:tcPr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BD288A">
              <w:rPr>
                <w:rFonts w:hint="eastAsia"/>
                <w:sz w:val="18"/>
                <w:szCs w:val="18"/>
              </w:rPr>
              <w:t>联系电话：</w:t>
            </w:r>
            <w:r w:rsidRPr="00BD288A">
              <w:rPr>
                <w:rFonts w:hint="eastAsia"/>
                <w:sz w:val="18"/>
                <w:szCs w:val="18"/>
              </w:rPr>
              <w:t>0791-83816019</w:t>
            </w:r>
          </w:p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BD288A">
              <w:rPr>
                <w:rFonts w:hint="eastAsia"/>
                <w:sz w:val="18"/>
                <w:szCs w:val="18"/>
              </w:rPr>
              <w:t>联系人：付老师</w:t>
            </w:r>
          </w:p>
        </w:tc>
      </w:tr>
      <w:tr w:rsidR="00050ADF" w:rsidRPr="00BD288A" w:rsidTr="004D0690">
        <w:trPr>
          <w:cantSplit/>
          <w:trHeight w:val="323"/>
        </w:trPr>
        <w:tc>
          <w:tcPr>
            <w:tcW w:w="2547" w:type="dxa"/>
            <w:vAlign w:val="center"/>
          </w:tcPr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rPr>
                <w:rFonts w:hint="eastAsia"/>
                <w:sz w:val="18"/>
                <w:szCs w:val="18"/>
              </w:rPr>
            </w:pPr>
            <w:r w:rsidRPr="00BD288A">
              <w:rPr>
                <w:rFonts w:hint="eastAsia"/>
                <w:sz w:val="18"/>
                <w:szCs w:val="18"/>
              </w:rPr>
              <w:t>EMBA</w:t>
            </w:r>
            <w:r w:rsidRPr="00BD288A">
              <w:rPr>
                <w:rFonts w:hint="eastAsia"/>
                <w:sz w:val="18"/>
                <w:szCs w:val="18"/>
              </w:rPr>
              <w:t>教育学院</w:t>
            </w:r>
          </w:p>
        </w:tc>
        <w:tc>
          <w:tcPr>
            <w:tcW w:w="4541" w:type="dxa"/>
            <w:vAlign w:val="center"/>
          </w:tcPr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rPr>
                <w:rFonts w:hint="eastAsia"/>
                <w:sz w:val="18"/>
                <w:szCs w:val="18"/>
              </w:rPr>
            </w:pPr>
            <w:r w:rsidRPr="00BD288A">
              <w:rPr>
                <w:rFonts w:hint="eastAsia"/>
                <w:sz w:val="18"/>
                <w:szCs w:val="18"/>
              </w:rPr>
              <w:t>工商管理硕士（</w:t>
            </w:r>
            <w:r w:rsidRPr="00BD288A">
              <w:rPr>
                <w:rFonts w:hint="eastAsia"/>
                <w:sz w:val="18"/>
                <w:szCs w:val="18"/>
              </w:rPr>
              <w:t>EMBA</w:t>
            </w:r>
            <w:r w:rsidRPr="00BD288A">
              <w:rPr>
                <w:rFonts w:hint="eastAsia"/>
                <w:sz w:val="18"/>
                <w:szCs w:val="18"/>
              </w:rPr>
              <w:t>，非全日制）</w:t>
            </w:r>
          </w:p>
        </w:tc>
        <w:tc>
          <w:tcPr>
            <w:tcW w:w="1134" w:type="dxa"/>
            <w:vAlign w:val="center"/>
          </w:tcPr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2693" w:type="dxa"/>
            <w:vAlign w:val="center"/>
          </w:tcPr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BD288A">
              <w:rPr>
                <w:rFonts w:hint="eastAsia"/>
                <w:sz w:val="18"/>
                <w:szCs w:val="18"/>
              </w:rPr>
              <w:t>联系电话：</w:t>
            </w:r>
            <w:r w:rsidRPr="00BD288A">
              <w:rPr>
                <w:rFonts w:hint="eastAsia"/>
                <w:sz w:val="18"/>
                <w:szCs w:val="18"/>
              </w:rPr>
              <w:t>0791-83816300</w:t>
            </w:r>
          </w:p>
          <w:p w:rsidR="00050ADF" w:rsidRPr="00BD288A" w:rsidRDefault="00050ADF" w:rsidP="004D069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BD288A">
              <w:rPr>
                <w:rFonts w:hint="eastAsia"/>
                <w:sz w:val="18"/>
                <w:szCs w:val="18"/>
              </w:rPr>
              <w:t>联系人：兰老师</w:t>
            </w:r>
          </w:p>
        </w:tc>
      </w:tr>
    </w:tbl>
    <w:p w:rsidR="00844E81" w:rsidRPr="00050ADF" w:rsidRDefault="00844E81" w:rsidP="00844E81">
      <w:pPr>
        <w:ind w:firstLine="420"/>
      </w:pPr>
      <w:bookmarkStart w:id="0" w:name="_GoBack"/>
      <w:bookmarkEnd w:id="0"/>
    </w:p>
    <w:sectPr w:rsidR="00844E81" w:rsidRPr="00050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23" w:rsidRDefault="00B72623" w:rsidP="000E0C8F">
      <w:r>
        <w:separator/>
      </w:r>
    </w:p>
  </w:endnote>
  <w:endnote w:type="continuationSeparator" w:id="0">
    <w:p w:rsidR="00B72623" w:rsidRDefault="00B72623" w:rsidP="000E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23" w:rsidRDefault="00B72623" w:rsidP="000E0C8F">
      <w:r>
        <w:separator/>
      </w:r>
    </w:p>
  </w:footnote>
  <w:footnote w:type="continuationSeparator" w:id="0">
    <w:p w:rsidR="00B72623" w:rsidRDefault="00B72623" w:rsidP="000E0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9C"/>
    <w:rsid w:val="00001EA1"/>
    <w:rsid w:val="00047F9C"/>
    <w:rsid w:val="00050ADF"/>
    <w:rsid w:val="000C18D8"/>
    <w:rsid w:val="000E0C8F"/>
    <w:rsid w:val="001334F8"/>
    <w:rsid w:val="002B7886"/>
    <w:rsid w:val="00300111"/>
    <w:rsid w:val="003A264D"/>
    <w:rsid w:val="00525C87"/>
    <w:rsid w:val="00550318"/>
    <w:rsid w:val="00553137"/>
    <w:rsid w:val="0067499A"/>
    <w:rsid w:val="007025E0"/>
    <w:rsid w:val="00743C5F"/>
    <w:rsid w:val="00844E81"/>
    <w:rsid w:val="008E76D0"/>
    <w:rsid w:val="00915D9D"/>
    <w:rsid w:val="00935F14"/>
    <w:rsid w:val="009A5294"/>
    <w:rsid w:val="009B3CCF"/>
    <w:rsid w:val="009F2FE1"/>
    <w:rsid w:val="00B1424C"/>
    <w:rsid w:val="00B20683"/>
    <w:rsid w:val="00B72623"/>
    <w:rsid w:val="00BA581E"/>
    <w:rsid w:val="00C02382"/>
    <w:rsid w:val="00C61629"/>
    <w:rsid w:val="00CA1B50"/>
    <w:rsid w:val="00DD30B4"/>
    <w:rsid w:val="00E4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C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C8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D30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D3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C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C8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D30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D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1200600325</dc:creator>
  <cp:keywords/>
  <dc:description/>
  <cp:lastModifiedBy>1200600325</cp:lastModifiedBy>
  <cp:revision>5</cp:revision>
  <dcterms:created xsi:type="dcterms:W3CDTF">2016-09-30T00:56:00Z</dcterms:created>
  <dcterms:modified xsi:type="dcterms:W3CDTF">2016-09-30T01:27:00Z</dcterms:modified>
</cp:coreProperties>
</file>