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36"/>
          <w:szCs w:val="36"/>
        </w:rPr>
      </w:pPr>
      <w:bookmarkStart w:id="0" w:name="_GoBack"/>
      <w:r>
        <w:rPr>
          <w:rFonts w:hint="eastAsia" w:ascii="黑体" w:hAnsi="黑体" w:eastAsia="黑体" w:cs="黑体"/>
          <w:sz w:val="36"/>
          <w:szCs w:val="36"/>
        </w:rPr>
        <w:t>内蒙古大学招收2017年硕士研究生复试</w:t>
      </w:r>
      <w:r>
        <w:rPr>
          <w:rFonts w:hint="eastAsia" w:ascii="黑体" w:hAnsi="黑体" w:eastAsia="黑体" w:cs="黑体"/>
          <w:sz w:val="36"/>
          <w:szCs w:val="36"/>
          <w:lang w:eastAsia="zh-CN"/>
        </w:rPr>
        <w:t>笔试</w:t>
      </w:r>
      <w:r>
        <w:rPr>
          <w:rFonts w:hint="eastAsia" w:ascii="黑体" w:hAnsi="黑体" w:eastAsia="黑体" w:cs="黑体"/>
          <w:sz w:val="36"/>
          <w:szCs w:val="36"/>
        </w:rPr>
        <w:t>要求</w:t>
      </w:r>
    </w:p>
    <w:p/>
    <w:p>
      <w:pPr>
        <w:rPr>
          <w:rFonts w:hint="eastAsia" w:ascii="黑体" w:hAnsi="黑体" w:eastAsia="黑体" w:cs="黑体"/>
          <w:sz w:val="30"/>
          <w:szCs w:val="30"/>
          <w:lang w:eastAsia="zh-CN"/>
        </w:rPr>
      </w:pPr>
      <w:r>
        <w:rPr>
          <w:rFonts w:hint="eastAsia" w:ascii="黑体" w:hAnsi="黑体" w:eastAsia="黑体" w:cs="黑体"/>
          <w:sz w:val="30"/>
          <w:szCs w:val="30"/>
          <w:lang w:eastAsia="zh-CN"/>
        </w:rPr>
        <w:t>一、管理类联考（MBA、MPA、会计专硕）思想政治理论笔试要求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sz w:val="28"/>
          <w:szCs w:val="28"/>
        </w:rPr>
      </w:pPr>
      <w:r>
        <w:rPr>
          <w:rFonts w:hint="eastAsia"/>
          <w:sz w:val="28"/>
          <w:szCs w:val="28"/>
          <w:lang w:eastAsia="zh-CN"/>
        </w:rPr>
        <w:t>主要</w:t>
      </w:r>
      <w:r>
        <w:rPr>
          <w:rFonts w:hint="eastAsia"/>
          <w:sz w:val="28"/>
          <w:szCs w:val="28"/>
        </w:rPr>
        <w:t>考核考生政治理论水平和对时事政治（主要是中国共产党十八届六中全会以来国内时事政治新闻）的理解。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sz w:val="24"/>
          <w:szCs w:val="24"/>
        </w:rPr>
      </w:pPr>
    </w:p>
    <w:p>
      <w:pPr>
        <w:rPr>
          <w:rFonts w:hint="eastAsia" w:ascii="黑体" w:hAnsi="黑体" w:eastAsia="黑体" w:cs="黑体"/>
          <w:sz w:val="30"/>
          <w:szCs w:val="30"/>
          <w:lang w:eastAsia="zh-CN"/>
        </w:rPr>
      </w:pPr>
      <w:r>
        <w:rPr>
          <w:rFonts w:hint="eastAsia" w:ascii="黑体" w:hAnsi="黑体" w:eastAsia="黑体" w:cs="黑体"/>
          <w:sz w:val="30"/>
          <w:szCs w:val="30"/>
          <w:lang w:eastAsia="zh-CN"/>
        </w:rPr>
        <w:t>二、专业课笔试要求</w:t>
      </w:r>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2035"/>
        <w:gridCol w:w="2889"/>
        <w:gridCol w:w="7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Align w:val="center"/>
          </w:tcPr>
          <w:p>
            <w:pPr>
              <w:jc w:val="center"/>
              <w:rPr>
                <w:rFonts w:ascii="Times New Roman" w:hAnsi="Times New Roman" w:eastAsia="黑体" w:cs="Times New Roman"/>
                <w:kern w:val="2"/>
                <w:sz w:val="28"/>
                <w:szCs w:val="28"/>
              </w:rPr>
            </w:pPr>
            <w:r>
              <w:rPr>
                <w:rFonts w:hint="eastAsia" w:ascii="Times New Roman" w:hAnsi="Times New Roman" w:eastAsia="黑体" w:cs="Times New Roman"/>
                <w:kern w:val="2"/>
                <w:sz w:val="28"/>
                <w:szCs w:val="28"/>
              </w:rPr>
              <w:t>学院</w:t>
            </w:r>
            <w:r>
              <w:rPr>
                <w:rFonts w:ascii="Times New Roman" w:hAnsi="Times New Roman" w:eastAsia="黑体" w:cs="Times New Roman"/>
                <w:kern w:val="2"/>
                <w:sz w:val="28"/>
                <w:szCs w:val="28"/>
              </w:rPr>
              <w:t>名称</w:t>
            </w:r>
          </w:p>
        </w:tc>
        <w:tc>
          <w:tcPr>
            <w:tcW w:w="2035" w:type="dxa"/>
            <w:vAlign w:val="center"/>
          </w:tcPr>
          <w:p>
            <w:pPr>
              <w:jc w:val="center"/>
              <w:rPr>
                <w:rFonts w:ascii="Times New Roman" w:hAnsi="Times New Roman" w:eastAsia="黑体" w:cs="Times New Roman"/>
                <w:kern w:val="2"/>
                <w:sz w:val="28"/>
                <w:szCs w:val="28"/>
              </w:rPr>
            </w:pPr>
            <w:r>
              <w:rPr>
                <w:rFonts w:ascii="Times New Roman" w:hAnsi="Times New Roman" w:eastAsia="黑体" w:cs="Times New Roman"/>
                <w:kern w:val="2"/>
                <w:sz w:val="28"/>
                <w:szCs w:val="28"/>
              </w:rPr>
              <w:t>专业代码及名称</w:t>
            </w:r>
          </w:p>
        </w:tc>
        <w:tc>
          <w:tcPr>
            <w:tcW w:w="2889" w:type="dxa"/>
            <w:vAlign w:val="center"/>
          </w:tcPr>
          <w:p>
            <w:pPr>
              <w:jc w:val="center"/>
              <w:rPr>
                <w:rFonts w:ascii="Times New Roman" w:hAnsi="Times New Roman" w:eastAsia="黑体" w:cs="Times New Roman"/>
                <w:kern w:val="2"/>
                <w:sz w:val="28"/>
                <w:szCs w:val="28"/>
              </w:rPr>
            </w:pPr>
            <w:r>
              <w:rPr>
                <w:rFonts w:ascii="Times New Roman" w:hAnsi="Times New Roman" w:eastAsia="黑体" w:cs="Times New Roman"/>
                <w:kern w:val="2"/>
                <w:sz w:val="28"/>
                <w:szCs w:val="28"/>
              </w:rPr>
              <w:t>专业课笔试内容</w:t>
            </w:r>
          </w:p>
        </w:tc>
        <w:tc>
          <w:tcPr>
            <w:tcW w:w="7509" w:type="dxa"/>
            <w:vAlign w:val="center"/>
          </w:tcPr>
          <w:p>
            <w:pPr>
              <w:jc w:val="center"/>
              <w:rPr>
                <w:rFonts w:ascii="Times New Roman" w:hAnsi="Times New Roman" w:eastAsia="黑体" w:cs="Times New Roman"/>
                <w:kern w:val="2"/>
                <w:sz w:val="28"/>
                <w:szCs w:val="28"/>
              </w:rPr>
            </w:pPr>
            <w:r>
              <w:rPr>
                <w:rFonts w:ascii="Times New Roman" w:hAnsi="Times New Roman" w:eastAsia="黑体" w:cs="Times New Roman"/>
                <w:kern w:val="2"/>
                <w:sz w:val="28"/>
                <w:szCs w:val="28"/>
              </w:rPr>
              <w:t>专业课笔试参考书目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vAlign w:val="center"/>
          </w:tcPr>
          <w:p>
            <w:pPr>
              <w:rPr>
                <w:rFonts w:ascii="Times New Roman" w:hAnsi="Times New Roman" w:eastAsia="宋体" w:cs="Times New Roman"/>
                <w:kern w:val="2"/>
                <w:sz w:val="24"/>
              </w:rPr>
            </w:pPr>
            <w:r>
              <w:rPr>
                <w:rFonts w:ascii="Times New Roman" w:hAnsi="Times New Roman" w:eastAsia="宋体" w:cs="Times New Roman"/>
                <w:kern w:val="2"/>
                <w:sz w:val="24"/>
              </w:rPr>
              <w:t>001蒙古学学院</w:t>
            </w:r>
          </w:p>
        </w:tc>
        <w:tc>
          <w:tcPr>
            <w:tcW w:w="2035" w:type="dxa"/>
            <w:vAlign w:val="center"/>
          </w:tcPr>
          <w:p>
            <w:pPr>
              <w:widowControl/>
              <w:rPr>
                <w:rFonts w:ascii="Times New Roman" w:hAnsi="Times New Roman" w:eastAsia="宋体" w:cs="Times New Roman"/>
                <w:kern w:val="2"/>
                <w:sz w:val="24"/>
              </w:rPr>
            </w:pPr>
            <w:r>
              <w:rPr>
                <w:rFonts w:ascii="Times New Roman" w:hAnsi="Times New Roman" w:eastAsia="宋体" w:cs="Times New Roman"/>
                <w:kern w:val="0"/>
                <w:sz w:val="24"/>
                <w:lang w:bidi="mn-Mong-CN"/>
              </w:rPr>
              <w:t>010107宗教学</w:t>
            </w:r>
          </w:p>
        </w:tc>
        <w:tc>
          <w:tcPr>
            <w:tcW w:w="2889" w:type="dxa"/>
            <w:vAlign w:val="center"/>
          </w:tcPr>
          <w:p>
            <w:pPr>
              <w:rPr>
                <w:rFonts w:ascii="Times New Roman" w:hAnsi="Times New Roman" w:eastAsia="宋体" w:cs="Times New Roman"/>
                <w:kern w:val="2"/>
                <w:sz w:val="24"/>
              </w:rPr>
            </w:pPr>
            <w:r>
              <w:rPr>
                <w:rFonts w:ascii="Times New Roman" w:hAnsi="Times New Roman" w:eastAsia="宋体" w:cs="Times New Roman"/>
                <w:kern w:val="2"/>
                <w:sz w:val="24"/>
              </w:rPr>
              <w:t>宗教学综合考试</w:t>
            </w:r>
          </w:p>
          <w:p>
            <w:pPr>
              <w:rPr>
                <w:rFonts w:ascii="Times New Roman" w:hAnsi="Times New Roman" w:eastAsia="宋体" w:cs="Times New Roman"/>
                <w:kern w:val="2"/>
                <w:sz w:val="24"/>
              </w:rPr>
            </w:pPr>
            <w:r>
              <w:rPr>
                <w:rFonts w:ascii="Times New Roman" w:hAnsi="Times New Roman" w:eastAsia="宋体" w:cs="Times New Roman"/>
                <w:kern w:val="2"/>
                <w:sz w:val="24"/>
              </w:rPr>
              <w:t>（宗教学概论、蒙古族佛教概论）</w:t>
            </w:r>
          </w:p>
        </w:tc>
        <w:tc>
          <w:tcPr>
            <w:tcW w:w="7509" w:type="dxa"/>
            <w:vAlign w:val="center"/>
          </w:tcPr>
          <w:p>
            <w:pPr>
              <w:rPr>
                <w:rFonts w:ascii="Times New Roman" w:hAnsi="Times New Roman" w:eastAsia="宋体" w:cs="Times New Roman"/>
                <w:kern w:val="2"/>
                <w:sz w:val="24"/>
              </w:rPr>
            </w:pPr>
            <w:r>
              <w:rPr>
                <w:rFonts w:ascii="Times New Roman" w:hAnsi="Times New Roman" w:eastAsia="宋体" w:cs="Times New Roman"/>
                <w:kern w:val="2"/>
                <w:sz w:val="24"/>
              </w:rPr>
              <w:t>罗竹风著《宗教学概论》2册华东师范大学出版社1996年；《蒙古佛教文化》贾拉森等著；乔吉著《蒙古佛教史》（2册）内蒙古人民出版社；</w:t>
            </w:r>
          </w:p>
          <w:p>
            <w:pPr>
              <w:rPr>
                <w:rFonts w:ascii="Times New Roman" w:hAnsi="Times New Roman" w:eastAsia="宋体" w:cs="Times New Roman"/>
                <w:kern w:val="2"/>
                <w:sz w:val="24"/>
              </w:rPr>
            </w:pPr>
            <w:r>
              <w:rPr>
                <w:rFonts w:ascii="Times New Roman" w:hAnsi="Times New Roman" w:eastAsia="宋体" w:cs="Times New Roman"/>
                <w:kern w:val="2"/>
                <w:sz w:val="24"/>
              </w:rPr>
              <w:t>策仁苏都那木著《蒙古佛教文学》内蒙古人民出版社，2001年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center"/>
              <w:rPr>
                <w:rFonts w:ascii="Times New Roman" w:hAnsi="Times New Roman" w:eastAsia="宋体" w:cs="Times New Roman"/>
                <w:kern w:val="2"/>
                <w:sz w:val="24"/>
              </w:rPr>
            </w:pPr>
          </w:p>
        </w:tc>
        <w:tc>
          <w:tcPr>
            <w:tcW w:w="2035" w:type="dxa"/>
            <w:vAlign w:val="center"/>
          </w:tcPr>
          <w:p>
            <w:pPr>
              <w:widowControl/>
              <w:rPr>
                <w:rFonts w:ascii="Times New Roman" w:hAnsi="Times New Roman" w:eastAsia="宋体" w:cs="Times New Roman"/>
                <w:kern w:val="0"/>
                <w:sz w:val="24"/>
                <w:lang w:bidi="mn-Mong-CN"/>
              </w:rPr>
            </w:pPr>
            <w:r>
              <w:rPr>
                <w:rFonts w:ascii="Times New Roman" w:hAnsi="Times New Roman" w:eastAsia="宋体" w:cs="Times New Roman"/>
                <w:kern w:val="0"/>
                <w:sz w:val="24"/>
                <w:lang w:bidi="mn-Mong-CN"/>
              </w:rPr>
              <w:t>050101文艺学</w:t>
            </w:r>
          </w:p>
        </w:tc>
        <w:tc>
          <w:tcPr>
            <w:tcW w:w="2889" w:type="dxa"/>
            <w:vAlign w:val="center"/>
          </w:tcPr>
          <w:p>
            <w:pPr>
              <w:rPr>
                <w:rFonts w:ascii="Times New Roman" w:hAnsi="Times New Roman" w:eastAsia="宋体" w:cs="Times New Roman"/>
                <w:kern w:val="2"/>
                <w:sz w:val="24"/>
              </w:rPr>
            </w:pPr>
            <w:r>
              <w:rPr>
                <w:rFonts w:ascii="Times New Roman" w:hAnsi="Times New Roman" w:eastAsia="宋体" w:cs="Times New Roman"/>
                <w:kern w:val="2"/>
                <w:sz w:val="24"/>
              </w:rPr>
              <w:t>蒙古语言文学综合考试</w:t>
            </w:r>
          </w:p>
          <w:p>
            <w:pPr>
              <w:rPr>
                <w:rFonts w:ascii="Times New Roman" w:hAnsi="Times New Roman" w:eastAsia="宋体" w:cs="Times New Roman"/>
                <w:kern w:val="2"/>
                <w:sz w:val="24"/>
              </w:rPr>
            </w:pPr>
            <w:r>
              <w:rPr>
                <w:rFonts w:ascii="Times New Roman" w:hAnsi="Times New Roman" w:eastAsia="宋体" w:cs="Times New Roman"/>
                <w:kern w:val="2"/>
                <w:sz w:val="24"/>
              </w:rPr>
              <w:t>（语言学概论，现代蒙古语，文学概论，蒙古族文学史）</w:t>
            </w:r>
          </w:p>
        </w:tc>
        <w:tc>
          <w:tcPr>
            <w:tcW w:w="7509" w:type="dxa"/>
            <w:vAlign w:val="center"/>
          </w:tcPr>
          <w:p>
            <w:pPr>
              <w:rPr>
                <w:rFonts w:ascii="Times New Roman" w:hAnsi="Times New Roman" w:eastAsia="宋体" w:cs="Times New Roman"/>
                <w:kern w:val="2"/>
                <w:sz w:val="24"/>
              </w:rPr>
            </w:pPr>
            <w:r>
              <w:rPr>
                <w:rFonts w:ascii="Times New Roman" w:hAnsi="Times New Roman" w:eastAsia="宋体" w:cs="Times New Roman"/>
                <w:kern w:val="2"/>
                <w:sz w:val="24"/>
              </w:rPr>
              <w:t>内蒙古大学蒙古语研究所《现代蒙古语》（上下）内蒙古人民出版社 1964 年版2005年修订；</w:t>
            </w:r>
          </w:p>
          <w:p>
            <w:pPr>
              <w:rPr>
                <w:rFonts w:ascii="Times New Roman" w:hAnsi="Times New Roman" w:eastAsia="宋体" w:cs="Times New Roman"/>
                <w:kern w:val="2"/>
                <w:sz w:val="24"/>
              </w:rPr>
            </w:pPr>
            <w:r>
              <w:rPr>
                <w:rFonts w:ascii="Times New Roman" w:hAnsi="Times New Roman" w:eastAsia="宋体" w:cs="Times New Roman"/>
                <w:kern w:val="2"/>
                <w:sz w:val="24"/>
              </w:rPr>
              <w:t>清格尔泰 《现代蒙古语语法》内蒙古人民出版社 1999 年；</w:t>
            </w:r>
          </w:p>
          <w:p>
            <w:pPr>
              <w:rPr>
                <w:rFonts w:ascii="Times New Roman" w:hAnsi="Times New Roman" w:eastAsia="宋体" w:cs="Times New Roman"/>
                <w:kern w:val="2"/>
                <w:sz w:val="24"/>
              </w:rPr>
            </w:pPr>
            <w:r>
              <w:rPr>
                <w:rFonts w:ascii="Times New Roman" w:hAnsi="Times New Roman" w:eastAsia="宋体" w:cs="Times New Roman"/>
                <w:kern w:val="2"/>
                <w:sz w:val="24"/>
              </w:rPr>
              <w:t>五所高等院校主编《现代蒙古语》；</w:t>
            </w:r>
          </w:p>
          <w:p>
            <w:pPr>
              <w:rPr>
                <w:rFonts w:ascii="Times New Roman" w:hAnsi="Times New Roman" w:eastAsia="宋体" w:cs="Times New Roman"/>
                <w:kern w:val="2"/>
                <w:sz w:val="24"/>
              </w:rPr>
            </w:pPr>
            <w:r>
              <w:rPr>
                <w:rFonts w:ascii="Times New Roman" w:hAnsi="Times New Roman" w:eastAsia="宋体" w:cs="Times New Roman"/>
                <w:kern w:val="2"/>
                <w:sz w:val="24"/>
              </w:rPr>
              <w:t>纳·官其格苏荣主编《语言学概论》内蒙古文化出版社 1998年。塞希雅拉图 主编 《蒙古族文学史》 ( 古代 ) （蒙文） 辽宁民族出版社 1995 年版；</w:t>
            </w:r>
          </w:p>
          <w:p>
            <w:pPr>
              <w:rPr>
                <w:rFonts w:ascii="Times New Roman" w:hAnsi="Times New Roman" w:eastAsia="宋体" w:cs="Times New Roman"/>
                <w:kern w:val="2"/>
                <w:sz w:val="24"/>
              </w:rPr>
            </w:pPr>
            <w:r>
              <w:rPr>
                <w:rFonts w:ascii="Times New Roman" w:hAnsi="Times New Roman" w:eastAsia="宋体" w:cs="Times New Roman"/>
                <w:kern w:val="2"/>
                <w:sz w:val="24"/>
              </w:rPr>
              <w:t xml:space="preserve">苏优格 主编《蒙古族文学史》（现当代）（蒙文） 辽宁民族出版社 1995 年版 </w:t>
            </w:r>
          </w:p>
          <w:p>
            <w:pPr>
              <w:rPr>
                <w:rFonts w:ascii="Times New Roman" w:hAnsi="Times New Roman" w:eastAsia="宋体" w:cs="Times New Roman"/>
                <w:kern w:val="2"/>
                <w:sz w:val="24"/>
              </w:rPr>
            </w:pPr>
            <w:r>
              <w:rPr>
                <w:rFonts w:ascii="Times New Roman" w:hAnsi="Times New Roman" w:eastAsia="宋体" w:cs="Times New Roman"/>
                <w:kern w:val="2"/>
                <w:sz w:val="24"/>
              </w:rPr>
              <w:t>巴格日勒图、楚鲁 编著 《文学理论简编》（蒙文） 内蒙古大学出版社 2005年</w:t>
            </w:r>
          </w:p>
          <w:p>
            <w:pPr>
              <w:rPr>
                <w:rFonts w:ascii="Times New Roman" w:hAnsi="Times New Roman" w:eastAsia="宋体" w:cs="Times New Roman"/>
                <w:kern w:val="2"/>
                <w:sz w:val="24"/>
              </w:rPr>
            </w:pPr>
            <w:r>
              <w:rPr>
                <w:rFonts w:ascii="Times New Roman" w:hAnsi="Times New Roman" w:eastAsia="宋体" w:cs="Times New Roman"/>
                <w:kern w:val="2"/>
                <w:sz w:val="24"/>
              </w:rPr>
              <w:t>童庆炳 主编 《文学理论教程》(第四版)  高等教育出版社 2008年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center"/>
              <w:rPr>
                <w:rFonts w:ascii="Times New Roman" w:hAnsi="Times New Roman" w:eastAsia="宋体" w:cs="Times New Roman"/>
                <w:kern w:val="2"/>
                <w:sz w:val="24"/>
              </w:rPr>
            </w:pPr>
          </w:p>
        </w:tc>
        <w:tc>
          <w:tcPr>
            <w:tcW w:w="2035" w:type="dxa"/>
            <w:vAlign w:val="center"/>
          </w:tcPr>
          <w:p>
            <w:pPr>
              <w:widowControl/>
              <w:rPr>
                <w:rFonts w:ascii="Times New Roman" w:hAnsi="Times New Roman" w:eastAsia="宋体" w:cs="Times New Roman"/>
                <w:kern w:val="0"/>
                <w:sz w:val="24"/>
                <w:lang w:bidi="mn-Mong-CN"/>
              </w:rPr>
            </w:pPr>
            <w:r>
              <w:rPr>
                <w:rFonts w:ascii="Times New Roman" w:hAnsi="Times New Roman" w:eastAsia="宋体" w:cs="Times New Roman"/>
                <w:kern w:val="0"/>
                <w:sz w:val="24"/>
                <w:lang w:bidi="mn-Mong-CN"/>
              </w:rPr>
              <w:t>050102语言学及应用语言学</w:t>
            </w:r>
          </w:p>
        </w:tc>
        <w:tc>
          <w:tcPr>
            <w:tcW w:w="2889" w:type="dxa"/>
            <w:vAlign w:val="center"/>
          </w:tcPr>
          <w:p>
            <w:pPr>
              <w:rPr>
                <w:rFonts w:ascii="Times New Roman" w:hAnsi="Times New Roman" w:eastAsia="宋体" w:cs="Times New Roman"/>
                <w:kern w:val="2"/>
                <w:sz w:val="24"/>
              </w:rPr>
            </w:pPr>
            <w:r>
              <w:rPr>
                <w:rFonts w:ascii="Times New Roman" w:hAnsi="Times New Roman" w:eastAsia="宋体" w:cs="Times New Roman"/>
                <w:kern w:val="2"/>
                <w:sz w:val="24"/>
              </w:rPr>
              <w:t>现代蒙古语及蒙古文信息处理</w:t>
            </w:r>
          </w:p>
        </w:tc>
        <w:tc>
          <w:tcPr>
            <w:tcW w:w="7509" w:type="dxa"/>
            <w:vAlign w:val="center"/>
          </w:tcPr>
          <w:p>
            <w:pPr>
              <w:rPr>
                <w:rFonts w:ascii="Times New Roman" w:hAnsi="Times New Roman" w:eastAsia="宋体" w:cs="Times New Roman"/>
                <w:kern w:val="2"/>
                <w:sz w:val="24"/>
              </w:rPr>
            </w:pPr>
            <w:r>
              <w:rPr>
                <w:rFonts w:ascii="Times New Roman" w:hAnsi="Times New Roman" w:eastAsia="宋体" w:cs="Times New Roman"/>
                <w:kern w:val="2"/>
                <w:sz w:val="24"/>
              </w:rPr>
              <w:t>内蒙古大学蒙古语研究所《现代蒙古语》（上下）内蒙古人民出版社 1964 年版2005年修订；</w:t>
            </w:r>
          </w:p>
          <w:p>
            <w:pPr>
              <w:rPr>
                <w:rFonts w:ascii="Times New Roman" w:hAnsi="Times New Roman" w:eastAsia="宋体" w:cs="Times New Roman"/>
                <w:kern w:val="2"/>
                <w:sz w:val="24"/>
              </w:rPr>
            </w:pPr>
            <w:r>
              <w:rPr>
                <w:rFonts w:ascii="Times New Roman" w:hAnsi="Times New Roman" w:eastAsia="宋体" w:cs="Times New Roman"/>
                <w:kern w:val="2"/>
                <w:sz w:val="24"/>
              </w:rPr>
              <w:t>清格尔泰 《现代蒙古语语法》内蒙古人民出版社 1999 年；</w:t>
            </w:r>
          </w:p>
          <w:p>
            <w:pPr>
              <w:rPr>
                <w:rFonts w:ascii="Times New Roman" w:hAnsi="Times New Roman" w:eastAsia="宋体" w:cs="Times New Roman"/>
                <w:kern w:val="2"/>
                <w:sz w:val="24"/>
              </w:rPr>
            </w:pPr>
            <w:r>
              <w:rPr>
                <w:rFonts w:ascii="Times New Roman" w:hAnsi="Times New Roman" w:eastAsia="宋体" w:cs="Times New Roman"/>
                <w:kern w:val="2"/>
                <w:sz w:val="24"/>
              </w:rPr>
              <w:t>五所高等院校主编《现代蒙古语》；</w:t>
            </w:r>
          </w:p>
          <w:p>
            <w:pPr>
              <w:rPr>
                <w:rFonts w:ascii="Times New Roman" w:hAnsi="Times New Roman" w:eastAsia="宋体" w:cs="Times New Roman"/>
                <w:kern w:val="2"/>
                <w:sz w:val="24"/>
              </w:rPr>
            </w:pPr>
            <w:r>
              <w:rPr>
                <w:rFonts w:ascii="Times New Roman" w:hAnsi="Times New Roman" w:eastAsia="宋体" w:cs="Times New Roman"/>
                <w:kern w:val="2"/>
                <w:sz w:val="24"/>
              </w:rPr>
              <w:t>纳·官其格苏荣主编《语言学概论》内蒙古文化出版社 1998年。</w:t>
            </w:r>
          </w:p>
          <w:p>
            <w:pPr>
              <w:rPr>
                <w:rFonts w:ascii="Times New Roman" w:hAnsi="Times New Roman" w:eastAsia="宋体" w:cs="Times New Roman"/>
                <w:kern w:val="2"/>
                <w:sz w:val="24"/>
              </w:rPr>
            </w:pPr>
            <w:r>
              <w:rPr>
                <w:rFonts w:ascii="Times New Roman" w:hAnsi="Times New Roman" w:eastAsia="宋体" w:cs="Times New Roman"/>
                <w:kern w:val="2"/>
                <w:sz w:val="24"/>
              </w:rPr>
              <w:t>《蒙古文信息处理》 内蒙古科技出版社1998年；</w:t>
            </w:r>
          </w:p>
          <w:p>
            <w:pPr>
              <w:rPr>
                <w:rFonts w:ascii="Times New Roman" w:hAnsi="Times New Roman" w:eastAsia="宋体" w:cs="Times New Roman"/>
                <w:kern w:val="2"/>
                <w:sz w:val="24"/>
              </w:rPr>
            </w:pPr>
            <w:r>
              <w:rPr>
                <w:rFonts w:ascii="Times New Roman" w:hAnsi="Times New Roman" w:eastAsia="宋体" w:cs="Times New Roman"/>
                <w:kern w:val="2"/>
                <w:sz w:val="24"/>
              </w:rPr>
              <w:t>www.ulaaq.com；</w:t>
            </w:r>
          </w:p>
          <w:p>
            <w:pPr>
              <w:rPr>
                <w:rFonts w:ascii="Times New Roman" w:hAnsi="Times New Roman" w:eastAsia="宋体" w:cs="Times New Roman"/>
                <w:kern w:val="2"/>
                <w:sz w:val="24"/>
              </w:rPr>
            </w:pPr>
            <w:r>
              <w:rPr>
                <w:rFonts w:ascii="Times New Roman" w:hAnsi="Times New Roman" w:eastAsia="宋体" w:cs="Times New Roman"/>
                <w:kern w:val="2"/>
                <w:sz w:val="24"/>
              </w:rPr>
              <w:t>《高等数学》（第五版）- 同济大学；</w:t>
            </w:r>
          </w:p>
          <w:p>
            <w:pPr>
              <w:rPr>
                <w:rFonts w:ascii="Times New Roman" w:hAnsi="Times New Roman" w:eastAsia="宋体" w:cs="Times New Roman"/>
                <w:kern w:val="2"/>
                <w:sz w:val="24"/>
              </w:rPr>
            </w:pPr>
            <w:r>
              <w:rPr>
                <w:rFonts w:ascii="Times New Roman" w:hAnsi="Times New Roman" w:eastAsia="宋体" w:cs="Times New Roman"/>
                <w:kern w:val="2"/>
                <w:sz w:val="24"/>
              </w:rPr>
              <w:t>《计算机文化基础》-高光来等，内蒙古大学出版社；</w:t>
            </w:r>
          </w:p>
          <w:p>
            <w:pPr>
              <w:rPr>
                <w:rFonts w:ascii="Times New Roman" w:hAnsi="Times New Roman" w:eastAsia="宋体" w:cs="Times New Roman"/>
                <w:kern w:val="2"/>
                <w:sz w:val="24"/>
              </w:rPr>
            </w:pPr>
            <w:r>
              <w:rPr>
                <w:rFonts w:ascii="Times New Roman" w:hAnsi="Times New Roman" w:eastAsia="宋体" w:cs="Times New Roman"/>
                <w:kern w:val="2"/>
                <w:sz w:val="24"/>
              </w:rPr>
              <w:t>《应用语言学综论》- 冯志伟著，广东教育出版社;</w:t>
            </w:r>
          </w:p>
          <w:p>
            <w:pPr>
              <w:rPr>
                <w:rFonts w:ascii="Times New Roman" w:hAnsi="Times New Roman" w:eastAsia="宋体" w:cs="Times New Roman"/>
                <w:kern w:val="2"/>
                <w:sz w:val="24"/>
              </w:rPr>
            </w:pPr>
            <w:r>
              <w:rPr>
                <w:rFonts w:ascii="Times New Roman" w:hAnsi="Times New Roman" w:eastAsia="宋体" w:cs="Times New Roman"/>
                <w:kern w:val="2"/>
                <w:sz w:val="24"/>
              </w:rPr>
              <w:t>叶蜚声，徐通锵《语言学纲要》北京大学出版社1981年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center"/>
              <w:rPr>
                <w:rFonts w:ascii="Times New Roman" w:hAnsi="Times New Roman" w:eastAsia="宋体" w:cs="Times New Roman"/>
                <w:kern w:val="2"/>
                <w:sz w:val="24"/>
              </w:rPr>
            </w:pPr>
          </w:p>
        </w:tc>
        <w:tc>
          <w:tcPr>
            <w:tcW w:w="2035" w:type="dxa"/>
            <w:vAlign w:val="center"/>
          </w:tcPr>
          <w:p>
            <w:pPr>
              <w:rPr>
                <w:rFonts w:ascii="Times New Roman" w:hAnsi="Times New Roman" w:eastAsia="宋体" w:cs="Times New Roman"/>
                <w:kern w:val="0"/>
                <w:sz w:val="24"/>
                <w:lang w:bidi="mn-Mong-CN"/>
              </w:rPr>
            </w:pPr>
          </w:p>
          <w:p>
            <w:pPr>
              <w:spacing w:line="360" w:lineRule="auto"/>
              <w:rPr>
                <w:rFonts w:ascii="Times New Roman" w:hAnsi="Times New Roman" w:eastAsia="宋体" w:cs="Times New Roman"/>
                <w:kern w:val="0"/>
                <w:sz w:val="24"/>
                <w:lang w:bidi="mn-Mong-CN"/>
              </w:rPr>
            </w:pPr>
            <w:r>
              <w:rPr>
                <w:rFonts w:ascii="Times New Roman" w:hAnsi="Times New Roman" w:eastAsia="宋体" w:cs="Times New Roman"/>
                <w:kern w:val="2"/>
                <w:sz w:val="24"/>
              </w:rPr>
              <w:t>050107中国少数民族语言文学</w:t>
            </w:r>
          </w:p>
        </w:tc>
        <w:tc>
          <w:tcPr>
            <w:tcW w:w="2889" w:type="dxa"/>
            <w:vAlign w:val="center"/>
          </w:tcPr>
          <w:p>
            <w:pPr>
              <w:rPr>
                <w:rFonts w:ascii="Times New Roman" w:hAnsi="Times New Roman" w:eastAsia="宋体" w:cs="Times New Roman"/>
                <w:kern w:val="2"/>
                <w:sz w:val="24"/>
              </w:rPr>
            </w:pPr>
            <w:r>
              <w:rPr>
                <w:rFonts w:ascii="Times New Roman" w:hAnsi="Times New Roman" w:eastAsia="宋体" w:cs="Times New Roman"/>
                <w:kern w:val="2"/>
                <w:sz w:val="24"/>
              </w:rPr>
              <w:t>蒙古语言文学综合考试</w:t>
            </w:r>
          </w:p>
          <w:p>
            <w:pPr>
              <w:rPr>
                <w:rFonts w:ascii="Times New Roman" w:hAnsi="Times New Roman" w:eastAsia="宋体" w:cs="Times New Roman"/>
                <w:kern w:val="2"/>
                <w:sz w:val="24"/>
              </w:rPr>
            </w:pPr>
            <w:r>
              <w:rPr>
                <w:rFonts w:ascii="Times New Roman" w:hAnsi="Times New Roman" w:eastAsia="宋体" w:cs="Times New Roman"/>
                <w:kern w:val="2"/>
                <w:sz w:val="24"/>
              </w:rPr>
              <w:t>（语言学概论，现代蒙古语，文学概论，蒙古族文学史）</w:t>
            </w:r>
          </w:p>
        </w:tc>
        <w:tc>
          <w:tcPr>
            <w:tcW w:w="7509" w:type="dxa"/>
            <w:vAlign w:val="center"/>
          </w:tcPr>
          <w:p>
            <w:pPr>
              <w:rPr>
                <w:rFonts w:ascii="Times New Roman" w:hAnsi="Times New Roman" w:eastAsia="宋体" w:cs="Times New Roman"/>
                <w:kern w:val="2"/>
                <w:sz w:val="24"/>
              </w:rPr>
            </w:pPr>
            <w:r>
              <w:rPr>
                <w:rFonts w:ascii="Times New Roman" w:hAnsi="Times New Roman" w:eastAsia="宋体" w:cs="Times New Roman"/>
                <w:kern w:val="2"/>
                <w:sz w:val="24"/>
              </w:rPr>
              <w:t>内蒙古大学蒙古语研究所《现代蒙古语》（上下）内蒙古人民出版社 1964 年版2005年修订；</w:t>
            </w:r>
          </w:p>
          <w:p>
            <w:pPr>
              <w:rPr>
                <w:rFonts w:ascii="Times New Roman" w:hAnsi="Times New Roman" w:eastAsia="宋体" w:cs="Times New Roman"/>
                <w:kern w:val="2"/>
                <w:sz w:val="24"/>
              </w:rPr>
            </w:pPr>
            <w:r>
              <w:rPr>
                <w:rFonts w:ascii="Times New Roman" w:hAnsi="Times New Roman" w:eastAsia="宋体" w:cs="Times New Roman"/>
                <w:kern w:val="2"/>
                <w:sz w:val="24"/>
              </w:rPr>
              <w:t>清格尔泰 《现代蒙古语语法》内蒙古人民出版社 1999 年；</w:t>
            </w:r>
          </w:p>
          <w:p>
            <w:pPr>
              <w:rPr>
                <w:rFonts w:ascii="Times New Roman" w:hAnsi="Times New Roman" w:eastAsia="宋体" w:cs="Times New Roman"/>
                <w:kern w:val="2"/>
                <w:sz w:val="24"/>
              </w:rPr>
            </w:pPr>
            <w:r>
              <w:rPr>
                <w:rFonts w:ascii="Times New Roman" w:hAnsi="Times New Roman" w:eastAsia="宋体" w:cs="Times New Roman"/>
                <w:kern w:val="2"/>
                <w:sz w:val="24"/>
              </w:rPr>
              <w:t>五所高等院校主编《现代蒙古语》；</w:t>
            </w:r>
          </w:p>
          <w:p>
            <w:pPr>
              <w:rPr>
                <w:rFonts w:ascii="Times New Roman" w:hAnsi="Times New Roman" w:eastAsia="宋体" w:cs="Times New Roman"/>
                <w:kern w:val="2"/>
                <w:sz w:val="24"/>
              </w:rPr>
            </w:pPr>
            <w:r>
              <w:rPr>
                <w:rFonts w:ascii="Times New Roman" w:hAnsi="Times New Roman" w:eastAsia="宋体" w:cs="Times New Roman"/>
                <w:kern w:val="2"/>
                <w:sz w:val="24"/>
              </w:rPr>
              <w:t>纳·官其格苏荣主编《语言学概论》内蒙古文化出版社 1998年。塞希雅拉图 主编 《蒙古族文学史》 ( 古代 ) （蒙文） 辽宁民族出版社 1995 年版；</w:t>
            </w:r>
          </w:p>
          <w:p>
            <w:pPr>
              <w:rPr>
                <w:rFonts w:ascii="Times New Roman" w:hAnsi="Times New Roman" w:eastAsia="宋体" w:cs="Times New Roman"/>
                <w:kern w:val="2"/>
                <w:sz w:val="24"/>
              </w:rPr>
            </w:pPr>
            <w:r>
              <w:rPr>
                <w:rFonts w:ascii="Times New Roman" w:hAnsi="Times New Roman" w:eastAsia="宋体" w:cs="Times New Roman"/>
                <w:kern w:val="2"/>
                <w:sz w:val="24"/>
              </w:rPr>
              <w:t xml:space="preserve">苏优格 主编《蒙古族文学史》（现当代）（蒙文） 辽宁民族出版社 1995 年版 </w:t>
            </w:r>
          </w:p>
          <w:p>
            <w:pPr>
              <w:rPr>
                <w:rFonts w:ascii="Times New Roman" w:hAnsi="Times New Roman" w:eastAsia="宋体" w:cs="Times New Roman"/>
                <w:kern w:val="2"/>
                <w:sz w:val="24"/>
              </w:rPr>
            </w:pPr>
            <w:r>
              <w:rPr>
                <w:rFonts w:ascii="Times New Roman" w:hAnsi="Times New Roman" w:eastAsia="宋体" w:cs="Times New Roman"/>
                <w:kern w:val="2"/>
                <w:sz w:val="24"/>
              </w:rPr>
              <w:t>巴格日勒图、楚鲁 编著 《文学理论简编》（蒙文） 内蒙古大学出版社 2005年</w:t>
            </w:r>
          </w:p>
          <w:p>
            <w:pPr>
              <w:rPr>
                <w:rFonts w:ascii="Times New Roman" w:hAnsi="Times New Roman" w:eastAsia="宋体" w:cs="Times New Roman"/>
                <w:kern w:val="2"/>
                <w:sz w:val="24"/>
              </w:rPr>
            </w:pPr>
            <w:r>
              <w:rPr>
                <w:rFonts w:ascii="Times New Roman" w:hAnsi="Times New Roman" w:eastAsia="宋体" w:cs="Times New Roman"/>
                <w:kern w:val="2"/>
                <w:sz w:val="24"/>
              </w:rPr>
              <w:t>童庆炳 主编 《文学理论教程》(第四版)  高等教育出版社 2008年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6" w:hRule="atLeast"/>
        </w:trPr>
        <w:tc>
          <w:tcPr>
            <w:tcW w:w="1741" w:type="dxa"/>
            <w:vMerge w:val="continue"/>
            <w:vAlign w:val="center"/>
          </w:tcPr>
          <w:p>
            <w:pPr>
              <w:jc w:val="center"/>
              <w:rPr>
                <w:rFonts w:ascii="Times New Roman" w:hAnsi="Times New Roman" w:eastAsia="宋体" w:cs="Times New Roman"/>
                <w:kern w:val="2"/>
                <w:sz w:val="24"/>
              </w:rPr>
            </w:pPr>
          </w:p>
        </w:tc>
        <w:tc>
          <w:tcPr>
            <w:tcW w:w="2035" w:type="dxa"/>
            <w:vAlign w:val="center"/>
          </w:tcPr>
          <w:p>
            <w:pPr>
              <w:widowControl/>
              <w:rPr>
                <w:rFonts w:ascii="Times New Roman" w:hAnsi="Times New Roman" w:eastAsia="宋体" w:cs="Times New Roman"/>
                <w:kern w:val="0"/>
                <w:sz w:val="24"/>
                <w:lang w:bidi="mn-Mong-CN"/>
              </w:rPr>
            </w:pPr>
            <w:r>
              <w:rPr>
                <w:rFonts w:ascii="Times New Roman" w:hAnsi="Times New Roman" w:eastAsia="宋体" w:cs="Times New Roman"/>
                <w:kern w:val="0"/>
                <w:sz w:val="24"/>
                <w:lang w:bidi="mn-Mong-CN"/>
              </w:rPr>
              <w:t>050108比较文学与世界文学</w:t>
            </w:r>
          </w:p>
        </w:tc>
        <w:tc>
          <w:tcPr>
            <w:tcW w:w="2889" w:type="dxa"/>
            <w:vAlign w:val="center"/>
          </w:tcPr>
          <w:p>
            <w:pPr>
              <w:rPr>
                <w:rFonts w:ascii="Times New Roman" w:hAnsi="Times New Roman" w:eastAsia="宋体" w:cs="Times New Roman"/>
                <w:kern w:val="2"/>
                <w:sz w:val="24"/>
              </w:rPr>
            </w:pPr>
            <w:r>
              <w:rPr>
                <w:rFonts w:ascii="Times New Roman" w:hAnsi="Times New Roman" w:eastAsia="宋体" w:cs="Times New Roman"/>
                <w:kern w:val="2"/>
                <w:sz w:val="24"/>
              </w:rPr>
              <w:t>蒙古语言文学综合考试</w:t>
            </w:r>
          </w:p>
          <w:p>
            <w:pPr>
              <w:rPr>
                <w:rFonts w:ascii="Times New Roman" w:hAnsi="Times New Roman" w:eastAsia="宋体" w:cs="Times New Roman"/>
                <w:kern w:val="2"/>
                <w:sz w:val="24"/>
              </w:rPr>
            </w:pPr>
            <w:r>
              <w:rPr>
                <w:rFonts w:ascii="Times New Roman" w:hAnsi="Times New Roman" w:eastAsia="宋体" w:cs="Times New Roman"/>
                <w:kern w:val="2"/>
                <w:sz w:val="24"/>
              </w:rPr>
              <w:t>（语言学概论，现代蒙古语，文学概论，蒙古族文学史）</w:t>
            </w:r>
          </w:p>
        </w:tc>
        <w:tc>
          <w:tcPr>
            <w:tcW w:w="7509" w:type="dxa"/>
            <w:vAlign w:val="center"/>
          </w:tcPr>
          <w:p>
            <w:pPr>
              <w:rPr>
                <w:rFonts w:ascii="Times New Roman" w:hAnsi="Times New Roman" w:eastAsia="宋体" w:cs="Times New Roman"/>
                <w:kern w:val="2"/>
                <w:sz w:val="24"/>
              </w:rPr>
            </w:pPr>
            <w:r>
              <w:rPr>
                <w:rFonts w:ascii="Times New Roman" w:hAnsi="Times New Roman" w:eastAsia="宋体" w:cs="Times New Roman"/>
                <w:kern w:val="2"/>
                <w:sz w:val="24"/>
              </w:rPr>
              <w:t>内蒙古大学蒙古语研究所《现代蒙古语》（上下）内蒙古人民出版社 1964 年版2005年修订；</w:t>
            </w:r>
          </w:p>
          <w:p>
            <w:pPr>
              <w:rPr>
                <w:rFonts w:ascii="Times New Roman" w:hAnsi="Times New Roman" w:eastAsia="宋体" w:cs="Times New Roman"/>
                <w:kern w:val="2"/>
                <w:sz w:val="24"/>
              </w:rPr>
            </w:pPr>
            <w:r>
              <w:rPr>
                <w:rFonts w:ascii="Times New Roman" w:hAnsi="Times New Roman" w:eastAsia="宋体" w:cs="Times New Roman"/>
                <w:kern w:val="2"/>
                <w:sz w:val="24"/>
              </w:rPr>
              <w:t>清格尔泰 《现代蒙古语语法》内蒙古人民出版社 1999 年；</w:t>
            </w:r>
          </w:p>
          <w:p>
            <w:pPr>
              <w:rPr>
                <w:rFonts w:ascii="Times New Roman" w:hAnsi="Times New Roman" w:eastAsia="宋体" w:cs="Times New Roman"/>
                <w:kern w:val="2"/>
                <w:sz w:val="24"/>
              </w:rPr>
            </w:pPr>
            <w:r>
              <w:rPr>
                <w:rFonts w:ascii="Times New Roman" w:hAnsi="Times New Roman" w:eastAsia="宋体" w:cs="Times New Roman"/>
                <w:kern w:val="2"/>
                <w:sz w:val="24"/>
              </w:rPr>
              <w:t>五所高等院校主编《现代蒙古语》；</w:t>
            </w:r>
          </w:p>
          <w:p>
            <w:pPr>
              <w:rPr>
                <w:rFonts w:ascii="Times New Roman" w:hAnsi="Times New Roman" w:eastAsia="宋体" w:cs="Times New Roman"/>
                <w:kern w:val="2"/>
                <w:sz w:val="24"/>
              </w:rPr>
            </w:pPr>
            <w:r>
              <w:rPr>
                <w:rFonts w:ascii="Times New Roman" w:hAnsi="Times New Roman" w:eastAsia="宋体" w:cs="Times New Roman"/>
                <w:kern w:val="2"/>
                <w:sz w:val="24"/>
              </w:rPr>
              <w:t>纳·官其格苏荣主编《语言学概论》内蒙古文化出版社 1998年。塞希雅拉图 主编 《蒙古族文学史》 ( 古代 ) （蒙文） 辽宁民族出版社 1995 年版；</w:t>
            </w:r>
          </w:p>
          <w:p>
            <w:pPr>
              <w:rPr>
                <w:rFonts w:ascii="Times New Roman" w:hAnsi="Times New Roman" w:eastAsia="宋体" w:cs="Times New Roman"/>
                <w:kern w:val="2"/>
                <w:sz w:val="24"/>
              </w:rPr>
            </w:pPr>
            <w:r>
              <w:rPr>
                <w:rFonts w:ascii="Times New Roman" w:hAnsi="Times New Roman" w:eastAsia="宋体" w:cs="Times New Roman"/>
                <w:kern w:val="2"/>
                <w:sz w:val="24"/>
              </w:rPr>
              <w:t xml:space="preserve">苏优格 主编《蒙古族文学史》（现当代）（蒙文） 辽宁民族出版社 1995 年版 </w:t>
            </w:r>
          </w:p>
          <w:p>
            <w:pPr>
              <w:rPr>
                <w:rFonts w:ascii="Times New Roman" w:hAnsi="Times New Roman" w:eastAsia="宋体" w:cs="Times New Roman"/>
                <w:kern w:val="2"/>
                <w:sz w:val="24"/>
              </w:rPr>
            </w:pPr>
            <w:r>
              <w:rPr>
                <w:rFonts w:ascii="Times New Roman" w:hAnsi="Times New Roman" w:eastAsia="宋体" w:cs="Times New Roman"/>
                <w:kern w:val="2"/>
                <w:sz w:val="24"/>
              </w:rPr>
              <w:t>巴格日勒图、楚鲁 编著 《文学理论简编》（蒙文） 内蒙古大学出版社 2005年</w:t>
            </w:r>
          </w:p>
          <w:p>
            <w:pPr>
              <w:rPr>
                <w:rFonts w:ascii="Times New Roman" w:hAnsi="Times New Roman" w:eastAsia="宋体" w:cs="Times New Roman"/>
                <w:kern w:val="2"/>
                <w:sz w:val="24"/>
              </w:rPr>
            </w:pPr>
            <w:r>
              <w:rPr>
                <w:rFonts w:ascii="Times New Roman" w:hAnsi="Times New Roman" w:eastAsia="宋体" w:cs="Times New Roman"/>
                <w:kern w:val="2"/>
                <w:sz w:val="24"/>
              </w:rPr>
              <w:t>童庆炳 主编 《文学理论教程》(第四版)  高等教育出版社 2008年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2" w:hRule="atLeast"/>
        </w:trPr>
        <w:tc>
          <w:tcPr>
            <w:tcW w:w="1741" w:type="dxa"/>
            <w:vMerge w:val="continue"/>
            <w:vAlign w:val="center"/>
          </w:tcPr>
          <w:p>
            <w:pPr>
              <w:jc w:val="center"/>
              <w:rPr>
                <w:rFonts w:ascii="Times New Roman" w:hAnsi="Times New Roman" w:eastAsia="宋体" w:cs="Times New Roman"/>
                <w:kern w:val="2"/>
                <w:sz w:val="24"/>
              </w:rPr>
            </w:pPr>
          </w:p>
        </w:tc>
        <w:tc>
          <w:tcPr>
            <w:tcW w:w="2035" w:type="dxa"/>
            <w:vAlign w:val="center"/>
          </w:tcPr>
          <w:p>
            <w:pPr>
              <w:widowControl/>
              <w:rPr>
                <w:rFonts w:ascii="Times New Roman" w:hAnsi="Times New Roman" w:eastAsia="宋体" w:cs="Times New Roman"/>
                <w:kern w:val="2"/>
                <w:sz w:val="24"/>
              </w:rPr>
            </w:pPr>
            <w:r>
              <w:rPr>
                <w:rFonts w:ascii="Times New Roman" w:hAnsi="Times New Roman" w:eastAsia="宋体" w:cs="Times New Roman"/>
                <w:kern w:val="0"/>
                <w:sz w:val="24"/>
                <w:lang w:bidi="mn-Mong-CN"/>
              </w:rPr>
              <w:t>050300新闻传播学</w:t>
            </w:r>
          </w:p>
        </w:tc>
        <w:tc>
          <w:tcPr>
            <w:tcW w:w="2889" w:type="dxa"/>
            <w:vAlign w:val="center"/>
          </w:tcPr>
          <w:p>
            <w:pPr>
              <w:rPr>
                <w:rFonts w:ascii="Times New Roman" w:hAnsi="Times New Roman" w:eastAsia="宋体" w:cs="Times New Roman"/>
                <w:kern w:val="2"/>
                <w:sz w:val="24"/>
              </w:rPr>
            </w:pPr>
            <w:r>
              <w:rPr>
                <w:rFonts w:ascii="Times New Roman" w:hAnsi="Times New Roman" w:eastAsia="宋体" w:cs="Times New Roman"/>
                <w:kern w:val="2"/>
                <w:sz w:val="24"/>
              </w:rPr>
              <w:t>新闻学综合考试</w:t>
            </w:r>
          </w:p>
          <w:p>
            <w:pPr>
              <w:rPr>
                <w:rFonts w:ascii="Times New Roman" w:hAnsi="Times New Roman" w:eastAsia="宋体" w:cs="Times New Roman"/>
                <w:kern w:val="2"/>
                <w:sz w:val="24"/>
              </w:rPr>
            </w:pPr>
            <w:r>
              <w:rPr>
                <w:rFonts w:ascii="Times New Roman" w:hAnsi="Times New Roman" w:eastAsia="宋体" w:cs="Times New Roman"/>
                <w:kern w:val="2"/>
                <w:sz w:val="24"/>
              </w:rPr>
              <w:t>（新闻理论，传播学概论，中国新闻传播史，外国新闻传播史，蒙古族报刊简史，新闻采访与写作）</w:t>
            </w:r>
          </w:p>
        </w:tc>
        <w:tc>
          <w:tcPr>
            <w:tcW w:w="7509" w:type="dxa"/>
            <w:vAlign w:val="center"/>
          </w:tcPr>
          <w:p>
            <w:pPr>
              <w:rPr>
                <w:rFonts w:ascii="Times New Roman" w:hAnsi="Times New Roman" w:eastAsia="宋体" w:cs="Times New Roman"/>
                <w:kern w:val="2"/>
                <w:sz w:val="24"/>
              </w:rPr>
            </w:pPr>
            <w:r>
              <w:rPr>
                <w:rFonts w:ascii="Times New Roman" w:hAnsi="Times New Roman" w:eastAsia="宋体" w:cs="Times New Roman"/>
                <w:kern w:val="2"/>
                <w:sz w:val="24"/>
              </w:rPr>
              <w:t>乌云主编 《传播学》（蒙文）内蒙古大学出版社 2006年；</w:t>
            </w:r>
          </w:p>
          <w:p>
            <w:pPr>
              <w:rPr>
                <w:rFonts w:ascii="Times New Roman" w:hAnsi="Times New Roman" w:eastAsia="宋体" w:cs="Times New Roman"/>
                <w:kern w:val="2"/>
                <w:sz w:val="24"/>
              </w:rPr>
            </w:pPr>
            <w:r>
              <w:rPr>
                <w:rFonts w:ascii="Times New Roman" w:hAnsi="Times New Roman" w:eastAsia="宋体" w:cs="Times New Roman"/>
                <w:kern w:val="2"/>
                <w:sz w:val="24"/>
              </w:rPr>
              <w:t>郭庆光 《传播学教程》中国人民大学出版社 2001 年；</w:t>
            </w:r>
          </w:p>
          <w:p>
            <w:pPr>
              <w:rPr>
                <w:rFonts w:ascii="Times New Roman" w:hAnsi="Times New Roman" w:eastAsia="宋体" w:cs="Times New Roman"/>
                <w:kern w:val="2"/>
                <w:sz w:val="24"/>
              </w:rPr>
            </w:pPr>
            <w:r>
              <w:rPr>
                <w:rFonts w:ascii="Times New Roman" w:hAnsi="Times New Roman" w:eastAsia="宋体" w:cs="Times New Roman"/>
                <w:kern w:val="2"/>
                <w:sz w:val="24"/>
              </w:rPr>
              <w:t>何梓华主编 《新闻理论教程》高等教育出版社 1999 年;</w:t>
            </w:r>
          </w:p>
          <w:p>
            <w:pPr>
              <w:rPr>
                <w:rFonts w:ascii="Times New Roman" w:hAnsi="Times New Roman" w:eastAsia="宋体" w:cs="Times New Roman"/>
                <w:kern w:val="2"/>
                <w:sz w:val="24"/>
              </w:rPr>
            </w:pPr>
            <w:r>
              <w:rPr>
                <w:rFonts w:ascii="Times New Roman" w:hAnsi="Times New Roman" w:eastAsia="宋体" w:cs="Times New Roman"/>
                <w:kern w:val="2"/>
                <w:sz w:val="24"/>
              </w:rPr>
              <w:t>方汉奇等《中国新闻事业简史》中国人民大学出版社 第二版；</w:t>
            </w:r>
          </w:p>
          <w:p>
            <w:pPr>
              <w:rPr>
                <w:rFonts w:ascii="Times New Roman" w:hAnsi="Times New Roman" w:eastAsia="宋体" w:cs="Times New Roman"/>
                <w:kern w:val="2"/>
                <w:sz w:val="24"/>
              </w:rPr>
            </w:pPr>
            <w:r>
              <w:rPr>
                <w:rFonts w:ascii="Times New Roman" w:hAnsi="Times New Roman" w:eastAsia="宋体" w:cs="Times New Roman"/>
                <w:kern w:val="2"/>
                <w:sz w:val="24"/>
              </w:rPr>
              <w:t>波烈钦达尔罕主编《蒙古族新闻传播史纲要》内蒙古大学出版社 2010年；</w:t>
            </w:r>
          </w:p>
          <w:p>
            <w:pPr>
              <w:rPr>
                <w:rFonts w:ascii="Times New Roman" w:hAnsi="Times New Roman" w:eastAsia="宋体" w:cs="Times New Roman"/>
                <w:kern w:val="2"/>
                <w:sz w:val="24"/>
              </w:rPr>
            </w:pPr>
            <w:r>
              <w:rPr>
                <w:rFonts w:ascii="Times New Roman" w:hAnsi="Times New Roman" w:eastAsia="宋体" w:cs="Times New Roman"/>
                <w:kern w:val="2"/>
                <w:sz w:val="24"/>
              </w:rPr>
              <w:t>乌云主编《外国新闻传播史》内蒙古大学出版社 2008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center"/>
              <w:rPr>
                <w:rFonts w:ascii="Times New Roman" w:hAnsi="Times New Roman" w:eastAsia="宋体" w:cs="Times New Roman"/>
                <w:kern w:val="2"/>
                <w:sz w:val="24"/>
              </w:rPr>
            </w:pPr>
          </w:p>
        </w:tc>
        <w:tc>
          <w:tcPr>
            <w:tcW w:w="2035" w:type="dxa"/>
            <w:vAlign w:val="center"/>
          </w:tcPr>
          <w:p>
            <w:pPr>
              <w:widowControl/>
              <w:rPr>
                <w:rFonts w:ascii="Times New Roman" w:hAnsi="Times New Roman" w:eastAsia="宋体" w:cs="Times New Roman"/>
                <w:kern w:val="0"/>
                <w:sz w:val="24"/>
                <w:lang w:bidi="mn-Mong-CN"/>
              </w:rPr>
            </w:pPr>
            <w:r>
              <w:rPr>
                <w:rFonts w:ascii="Times New Roman" w:hAnsi="Times New Roman" w:eastAsia="宋体" w:cs="Times New Roman"/>
                <w:kern w:val="0"/>
                <w:sz w:val="24"/>
                <w:lang w:bidi="mn-Mong-CN"/>
              </w:rPr>
              <w:t>055200新闻与传播(专业学位)</w:t>
            </w:r>
          </w:p>
          <w:p>
            <w:pPr>
              <w:widowControl/>
              <w:rPr>
                <w:rFonts w:ascii="Times New Roman" w:hAnsi="Times New Roman" w:eastAsia="宋体" w:cs="Times New Roman"/>
                <w:kern w:val="2"/>
                <w:sz w:val="24"/>
              </w:rPr>
            </w:pPr>
          </w:p>
        </w:tc>
        <w:tc>
          <w:tcPr>
            <w:tcW w:w="2889" w:type="dxa"/>
            <w:vAlign w:val="center"/>
          </w:tcPr>
          <w:p>
            <w:pPr>
              <w:rPr>
                <w:rFonts w:ascii="Times New Roman" w:hAnsi="Times New Roman" w:eastAsia="宋体" w:cs="Times New Roman"/>
                <w:kern w:val="2"/>
                <w:sz w:val="24"/>
              </w:rPr>
            </w:pPr>
            <w:r>
              <w:rPr>
                <w:rFonts w:ascii="Times New Roman" w:hAnsi="Times New Roman" w:eastAsia="宋体" w:cs="Times New Roman"/>
                <w:kern w:val="2"/>
                <w:sz w:val="24"/>
              </w:rPr>
              <w:t>新闻学综合考试</w:t>
            </w:r>
          </w:p>
          <w:p>
            <w:pPr>
              <w:rPr>
                <w:rFonts w:ascii="Times New Roman" w:hAnsi="Times New Roman" w:eastAsia="宋体" w:cs="Times New Roman"/>
                <w:kern w:val="2"/>
                <w:sz w:val="24"/>
              </w:rPr>
            </w:pPr>
            <w:r>
              <w:rPr>
                <w:rFonts w:ascii="Times New Roman" w:hAnsi="Times New Roman" w:eastAsia="宋体" w:cs="Times New Roman"/>
                <w:kern w:val="2"/>
                <w:sz w:val="24"/>
              </w:rPr>
              <w:t>（新闻理论，传播学概论，新闻采访与写作、新闻评论、编辑应用写作）</w:t>
            </w:r>
          </w:p>
        </w:tc>
        <w:tc>
          <w:tcPr>
            <w:tcW w:w="7509" w:type="dxa"/>
            <w:vAlign w:val="center"/>
          </w:tcPr>
          <w:p>
            <w:pPr>
              <w:rPr>
                <w:rFonts w:ascii="Times New Roman" w:hAnsi="Times New Roman" w:eastAsia="宋体" w:cs="Times New Roman"/>
                <w:kern w:val="2"/>
                <w:sz w:val="24"/>
              </w:rPr>
            </w:pPr>
            <w:r>
              <w:rPr>
                <w:rFonts w:ascii="Times New Roman" w:hAnsi="Times New Roman" w:eastAsia="宋体" w:cs="Times New Roman"/>
                <w:kern w:val="2"/>
                <w:sz w:val="24"/>
              </w:rPr>
              <w:t>波烈钦.达尔罕主编《新闻采访与写作》内蒙古大学出版社 2010年；</w:t>
            </w:r>
          </w:p>
          <w:p>
            <w:pPr>
              <w:rPr>
                <w:rFonts w:ascii="Times New Roman" w:hAnsi="Times New Roman" w:eastAsia="宋体" w:cs="Times New Roman"/>
                <w:kern w:val="2"/>
                <w:sz w:val="24"/>
              </w:rPr>
            </w:pPr>
            <w:r>
              <w:rPr>
                <w:rFonts w:ascii="Times New Roman" w:hAnsi="Times New Roman" w:eastAsia="宋体" w:cs="Times New Roman"/>
                <w:kern w:val="2"/>
                <w:sz w:val="24"/>
              </w:rPr>
              <w:t>木丽森主编《现代报纸编辑学教程》内蒙古大学出版社 2005年；</w:t>
            </w:r>
          </w:p>
          <w:p>
            <w:pPr>
              <w:rPr>
                <w:rFonts w:ascii="Times New Roman" w:hAnsi="Times New Roman" w:eastAsia="宋体" w:cs="Times New Roman"/>
                <w:kern w:val="2"/>
                <w:sz w:val="24"/>
              </w:rPr>
            </w:pPr>
            <w:r>
              <w:rPr>
                <w:rFonts w:ascii="Times New Roman" w:hAnsi="Times New Roman" w:eastAsia="宋体" w:cs="Times New Roman"/>
                <w:kern w:val="2"/>
                <w:sz w:val="24"/>
              </w:rPr>
              <w:t>丁法章著《新闻评论教程》复旦大学出版社  2002年；</w:t>
            </w:r>
          </w:p>
          <w:p>
            <w:pPr>
              <w:rPr>
                <w:rFonts w:ascii="Times New Roman" w:hAnsi="Times New Roman" w:eastAsia="宋体" w:cs="Times New Roman"/>
                <w:kern w:val="2"/>
                <w:sz w:val="24"/>
              </w:rPr>
            </w:pPr>
            <w:r>
              <w:rPr>
                <w:rFonts w:ascii="Times New Roman" w:hAnsi="Times New Roman" w:eastAsia="宋体" w:cs="Times New Roman"/>
                <w:kern w:val="2"/>
                <w:sz w:val="24"/>
              </w:rPr>
              <w:t>雷群明编著《编辑应用写作》辽海出版社  2003年；</w:t>
            </w:r>
          </w:p>
          <w:p>
            <w:pPr>
              <w:rPr>
                <w:rFonts w:ascii="Times New Roman" w:hAnsi="Times New Roman" w:eastAsia="宋体" w:cs="Times New Roman"/>
                <w:kern w:val="2"/>
                <w:sz w:val="24"/>
              </w:rPr>
            </w:pPr>
            <w:r>
              <w:rPr>
                <w:rFonts w:ascii="Times New Roman" w:hAnsi="Times New Roman" w:eastAsia="宋体" w:cs="Times New Roman"/>
                <w:kern w:val="2"/>
                <w:sz w:val="24"/>
              </w:rPr>
              <w:t>同时参考由国家有关专业学位指导委员会编制的考试大纲，请到教育部指定网站查询</w:t>
            </w:r>
          </w:p>
          <w:p>
            <w:pPr>
              <w:rPr>
                <w:rFonts w:ascii="Times New Roman" w:hAnsi="Times New Roman" w:eastAsia="宋体" w:cs="Times New Roman"/>
                <w:kern w:val="2"/>
                <w:sz w:val="24"/>
              </w:rPr>
            </w:pPr>
            <w:r>
              <w:rPr>
                <w:rFonts w:ascii="Times New Roman" w:hAnsi="Times New Roman" w:eastAsia="宋体" w:cs="Times New Roman"/>
                <w:kern w:val="2"/>
                <w:sz w:val="24"/>
              </w:rPr>
              <w:t>乌云主编 《传播学》（蒙文）内蒙古大学出版社 2002 年；</w:t>
            </w:r>
          </w:p>
          <w:p>
            <w:pPr>
              <w:rPr>
                <w:rFonts w:ascii="Times New Roman" w:hAnsi="Times New Roman" w:eastAsia="宋体" w:cs="Times New Roman"/>
                <w:kern w:val="2"/>
                <w:sz w:val="24"/>
              </w:rPr>
            </w:pPr>
            <w:r>
              <w:rPr>
                <w:rFonts w:ascii="Times New Roman" w:hAnsi="Times New Roman" w:eastAsia="宋体" w:cs="Times New Roman"/>
                <w:kern w:val="2"/>
                <w:sz w:val="24"/>
              </w:rPr>
              <w:t>郭庆光 《传播学教程》中国人民大学出版社 2001 年；</w:t>
            </w:r>
          </w:p>
          <w:p>
            <w:pPr>
              <w:rPr>
                <w:rFonts w:ascii="Times New Roman" w:hAnsi="Times New Roman" w:eastAsia="宋体" w:cs="Times New Roman"/>
                <w:kern w:val="2"/>
                <w:sz w:val="24"/>
              </w:rPr>
            </w:pPr>
            <w:r>
              <w:rPr>
                <w:rFonts w:ascii="Times New Roman" w:hAnsi="Times New Roman" w:eastAsia="宋体" w:cs="Times New Roman"/>
                <w:kern w:val="2"/>
                <w:sz w:val="24"/>
              </w:rPr>
              <w:t>何 木辛 华主编 《新闻理论教程》高等教育出版社 1999 年</w:t>
            </w:r>
          </w:p>
          <w:p>
            <w:pPr>
              <w:rPr>
                <w:rFonts w:ascii="Times New Roman" w:hAnsi="Times New Roman" w:eastAsia="宋体" w:cs="Times New Roman"/>
                <w:kern w:val="2"/>
                <w:sz w:val="24"/>
              </w:rPr>
            </w:pPr>
            <w:r>
              <w:rPr>
                <w:rFonts w:ascii="Times New Roman" w:hAnsi="Times New Roman" w:eastAsia="宋体" w:cs="Times New Roman"/>
                <w:kern w:val="2"/>
                <w:sz w:val="24"/>
              </w:rPr>
              <w:t>方汉奇等《中国新闻事业简史》中国人民大学出版社 第二版；</w:t>
            </w:r>
          </w:p>
          <w:p>
            <w:pPr>
              <w:rPr>
                <w:rFonts w:ascii="Times New Roman" w:hAnsi="Times New Roman" w:eastAsia="宋体" w:cs="Times New Roman"/>
                <w:kern w:val="2"/>
                <w:sz w:val="24"/>
              </w:rPr>
            </w:pPr>
            <w:r>
              <w:rPr>
                <w:rFonts w:ascii="Times New Roman" w:hAnsi="Times New Roman" w:eastAsia="宋体" w:cs="Times New Roman"/>
                <w:kern w:val="2"/>
                <w:sz w:val="24"/>
              </w:rPr>
              <w:t>乌云主编《外国新闻传播史》内蒙古大学出版社 2008 年；</w:t>
            </w:r>
          </w:p>
          <w:p>
            <w:pPr>
              <w:rPr>
                <w:rFonts w:ascii="Times New Roman" w:hAnsi="Times New Roman" w:eastAsia="宋体" w:cs="Times New Roman"/>
                <w:kern w:val="2"/>
                <w:sz w:val="24"/>
              </w:rPr>
            </w:pPr>
            <w:r>
              <w:rPr>
                <w:rFonts w:ascii="Times New Roman" w:hAnsi="Times New Roman" w:eastAsia="宋体" w:cs="Times New Roman"/>
                <w:kern w:val="2"/>
                <w:sz w:val="24"/>
              </w:rPr>
              <w:t>波烈钦.达尔罕主编《蒙古族新闻传播史纲要》内蒙古大学出版社 2010年；</w:t>
            </w:r>
          </w:p>
          <w:p>
            <w:pPr>
              <w:rPr>
                <w:rFonts w:ascii="Times New Roman" w:hAnsi="Times New Roman" w:eastAsia="宋体" w:cs="Times New Roman"/>
                <w:kern w:val="2"/>
                <w:sz w:val="24"/>
              </w:rPr>
            </w:pPr>
            <w:r>
              <w:rPr>
                <w:rFonts w:ascii="Times New Roman" w:hAnsi="Times New Roman" w:eastAsia="宋体" w:cs="Times New Roman"/>
                <w:kern w:val="2"/>
                <w:sz w:val="24"/>
              </w:rPr>
              <w:t>同时参考由国家有关专业学位指导委员会编制的考试大纲，请到教育部指定网站查询；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vAlign w:val="center"/>
          </w:tcPr>
          <w:p>
            <w:pPr>
              <w:jc w:val="center"/>
              <w:rPr>
                <w:rFonts w:ascii="Times New Roman" w:hAnsi="Times New Roman" w:eastAsia="宋体" w:cs="Times New Roman"/>
                <w:kern w:val="2"/>
                <w:sz w:val="24"/>
              </w:rPr>
            </w:pPr>
            <w:r>
              <w:rPr>
                <w:rFonts w:ascii="Times New Roman" w:hAnsi="Times New Roman" w:eastAsia="宋体" w:cs="Times New Roman"/>
                <w:kern w:val="0"/>
                <w:sz w:val="24"/>
                <w:szCs w:val="24"/>
              </w:rPr>
              <w:t>003</w:t>
            </w:r>
            <w:r>
              <w:rPr>
                <w:rFonts w:hint="eastAsia" w:ascii="Times New Roman" w:hAnsi="Times New Roman" w:eastAsia="宋体" w:cs="宋体"/>
                <w:kern w:val="0"/>
                <w:sz w:val="24"/>
                <w:szCs w:val="24"/>
              </w:rPr>
              <w:t>经济管理学院</w:t>
            </w:r>
          </w:p>
        </w:tc>
        <w:tc>
          <w:tcPr>
            <w:tcW w:w="2035" w:type="dxa"/>
            <w:textDirection w:val="lrTb"/>
            <w:vAlign w:val="center"/>
          </w:tcPr>
          <w:p>
            <w:pPr>
              <w:rPr>
                <w:rFonts w:ascii="Times New Roman" w:hAnsi="Times New Roman" w:eastAsia="宋体" w:cs="Times New Roman"/>
                <w:kern w:val="2"/>
                <w:sz w:val="24"/>
              </w:rPr>
            </w:pPr>
            <w:r>
              <w:rPr>
                <w:rFonts w:ascii="Times New Roman" w:hAnsi="Times New Roman" w:eastAsia="宋体" w:cs="Times New Roman"/>
                <w:kern w:val="0"/>
                <w:sz w:val="24"/>
                <w:szCs w:val="24"/>
              </w:rPr>
              <w:t>020101</w:t>
            </w:r>
            <w:r>
              <w:rPr>
                <w:rFonts w:hint="eastAsia" w:ascii="Times New Roman" w:hAnsi="Times New Roman" w:eastAsia="宋体" w:cs="宋体"/>
                <w:kern w:val="0"/>
                <w:sz w:val="24"/>
                <w:szCs w:val="24"/>
              </w:rPr>
              <w:t>政治经济学</w:t>
            </w:r>
          </w:p>
        </w:tc>
        <w:tc>
          <w:tcPr>
            <w:tcW w:w="2889" w:type="dxa"/>
            <w:textDirection w:val="lrTb"/>
            <w:vAlign w:val="center"/>
          </w:tcPr>
          <w:p>
            <w:pPr>
              <w:rPr>
                <w:rFonts w:ascii="Times New Roman" w:hAnsi="Times New Roman" w:eastAsia="宋体" w:cs="Times New Roman"/>
                <w:kern w:val="2"/>
                <w:sz w:val="24"/>
              </w:rPr>
            </w:pPr>
            <w:r>
              <w:rPr>
                <w:rFonts w:hint="eastAsia" w:ascii="Times New Roman" w:hAnsi="Times New Roman" w:eastAsia="宋体" w:cs="宋体"/>
                <w:kern w:val="0"/>
                <w:sz w:val="24"/>
                <w:szCs w:val="24"/>
              </w:rPr>
              <w:t>中国经济问题研究</w:t>
            </w:r>
          </w:p>
        </w:tc>
        <w:tc>
          <w:tcPr>
            <w:tcW w:w="7509" w:type="dxa"/>
            <w:textDirection w:val="lrTb"/>
            <w:vAlign w:val="center"/>
          </w:tcPr>
          <w:p>
            <w:pPr>
              <w:widowControl/>
              <w:rPr>
                <w:rFonts w:ascii="Times New Roman" w:hAnsi="Times New Roman" w:eastAsia="宋体" w:cs="Times New Roman"/>
                <w:kern w:val="2"/>
                <w:sz w:val="24"/>
              </w:rPr>
            </w:pPr>
            <w:r>
              <w:rPr>
                <w:rFonts w:hint="eastAsia" w:ascii="Times New Roman" w:hAnsi="Times New Roman" w:eastAsia="宋体" w:cs="宋体"/>
                <w:kern w:val="0"/>
                <w:sz w:val="24"/>
                <w:szCs w:val="24"/>
              </w:rPr>
              <w:t>《中国经济》林毅夫、蔡昉著，中国财政经济出版社，最新版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0"/>
                <w:sz w:val="24"/>
                <w:szCs w:val="24"/>
              </w:rPr>
            </w:pPr>
          </w:p>
        </w:tc>
        <w:tc>
          <w:tcPr>
            <w:tcW w:w="2035" w:type="dxa"/>
            <w:textDirection w:val="lrTb"/>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rPr>
              <w:t>020200</w:t>
            </w:r>
            <w:r>
              <w:rPr>
                <w:rFonts w:hint="eastAsia" w:ascii="Times New Roman" w:hAnsi="Times New Roman" w:eastAsia="宋体" w:cs="宋体"/>
                <w:color w:val="000000"/>
                <w:kern w:val="0"/>
                <w:sz w:val="24"/>
                <w:szCs w:val="24"/>
              </w:rPr>
              <w:t>应用经济学</w:t>
            </w:r>
          </w:p>
        </w:tc>
        <w:tc>
          <w:tcPr>
            <w:tcW w:w="2889" w:type="dxa"/>
            <w:textDirection w:val="lrTb"/>
            <w:vAlign w:val="center"/>
          </w:tcPr>
          <w:p>
            <w:pPr>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中国经济问题研究</w:t>
            </w:r>
          </w:p>
        </w:tc>
        <w:tc>
          <w:tcPr>
            <w:tcW w:w="7509" w:type="dxa"/>
            <w:textDirection w:val="lrTb"/>
            <w:vAlign w:val="center"/>
          </w:tcPr>
          <w:p>
            <w:pPr>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《中国经济》林毅夫、蔡昉著，中国财政经济出版社，最新版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0"/>
                <w:sz w:val="24"/>
                <w:szCs w:val="24"/>
              </w:rPr>
            </w:pPr>
          </w:p>
        </w:tc>
        <w:tc>
          <w:tcPr>
            <w:tcW w:w="2035" w:type="dxa"/>
            <w:textDirection w:val="lrTb"/>
            <w:vAlign w:val="center"/>
          </w:tcPr>
          <w:p>
            <w:pPr>
              <w:widowControl/>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025100</w:t>
            </w:r>
            <w:r>
              <w:rPr>
                <w:rFonts w:hint="eastAsia" w:ascii="Times New Roman" w:hAnsi="Times New Roman" w:eastAsia="宋体" w:cs="宋体"/>
                <w:color w:val="000000"/>
                <w:kern w:val="0"/>
                <w:sz w:val="24"/>
                <w:szCs w:val="24"/>
              </w:rPr>
              <w:t>金融（专业学位）</w:t>
            </w:r>
          </w:p>
        </w:tc>
        <w:tc>
          <w:tcPr>
            <w:tcW w:w="2889" w:type="dxa"/>
            <w:textDirection w:val="lrTb"/>
            <w:vAlign w:val="center"/>
          </w:tcPr>
          <w:p>
            <w:pPr>
              <w:rPr>
                <w:rFonts w:hint="eastAsia" w:ascii="Times New Roman" w:hAnsi="Times New Roman" w:eastAsia="宋体" w:cs="宋体"/>
                <w:kern w:val="0"/>
                <w:sz w:val="24"/>
                <w:szCs w:val="24"/>
              </w:rPr>
            </w:pPr>
            <w:r>
              <w:rPr>
                <w:rFonts w:hint="eastAsia" w:ascii="Times New Roman" w:hAnsi="Times New Roman" w:eastAsia="宋体" w:cs="宋体"/>
                <w:color w:val="000000"/>
                <w:kern w:val="0"/>
                <w:sz w:val="24"/>
                <w:szCs w:val="24"/>
              </w:rPr>
              <w:t>金融学基本知识与金融市场中的实际问题</w:t>
            </w:r>
          </w:p>
        </w:tc>
        <w:tc>
          <w:tcPr>
            <w:tcW w:w="7509" w:type="dxa"/>
            <w:textDirection w:val="lrTb"/>
            <w:vAlign w:val="center"/>
          </w:tcPr>
          <w:p>
            <w:pPr>
              <w:widowControl/>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w:t>
            </w:r>
            <w:r>
              <w:rPr>
                <w:rFonts w:hint="eastAsia" w:ascii="Times New Roman" w:hAnsi="Times New Roman" w:eastAsia="宋体" w:cs="宋体"/>
                <w:color w:val="000000"/>
                <w:kern w:val="0"/>
                <w:sz w:val="24"/>
                <w:szCs w:val="24"/>
              </w:rPr>
              <w:t>《金融学》（第二版），博迪、莫顿，中国人民大学出版社。　　</w:t>
            </w:r>
          </w:p>
          <w:p>
            <w:pPr>
              <w:rPr>
                <w:rFonts w:hint="eastAsia" w:ascii="Times New Roman" w:hAnsi="Times New Roman" w:eastAsia="宋体" w:cs="宋体"/>
                <w:kern w:val="0"/>
                <w:sz w:val="24"/>
                <w:szCs w:val="24"/>
              </w:rPr>
            </w:pPr>
            <w:r>
              <w:rPr>
                <w:rFonts w:ascii="Times New Roman" w:hAnsi="Times New Roman" w:eastAsia="宋体" w:cs="Times New Roman"/>
                <w:color w:val="000000"/>
                <w:kern w:val="0"/>
                <w:sz w:val="24"/>
                <w:szCs w:val="24"/>
              </w:rPr>
              <w:t>(2)</w:t>
            </w:r>
            <w:r>
              <w:rPr>
                <w:rFonts w:hint="eastAsia" w:ascii="Times New Roman" w:hAnsi="Times New Roman" w:eastAsia="宋体" w:cs="宋体"/>
                <w:color w:val="000000"/>
                <w:kern w:val="0"/>
                <w:sz w:val="24"/>
                <w:szCs w:val="24"/>
              </w:rPr>
              <w:t>《货币金融学》（第九版），米什金，中国人民大学出版社</w:t>
            </w:r>
            <w:r>
              <w:rPr>
                <w:rFonts w:hint="eastAsia" w:ascii="Times New Roman" w:hAnsi="Times New Roman"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0"/>
                <w:sz w:val="24"/>
                <w:szCs w:val="24"/>
              </w:rPr>
            </w:pPr>
          </w:p>
        </w:tc>
        <w:tc>
          <w:tcPr>
            <w:tcW w:w="2035" w:type="dxa"/>
            <w:textDirection w:val="lrTb"/>
            <w:vAlign w:val="top"/>
          </w:tcPr>
          <w:p>
            <w:pPr>
              <w:widowControl/>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030403</w:t>
            </w:r>
            <w:r>
              <w:rPr>
                <w:rFonts w:hint="eastAsia" w:ascii="Times New Roman" w:hAnsi="Times New Roman" w:eastAsia="宋体" w:cs="宋体"/>
                <w:color w:val="000000"/>
                <w:kern w:val="0"/>
                <w:sz w:val="24"/>
                <w:szCs w:val="24"/>
              </w:rPr>
              <w:t>中国少数民族经济</w:t>
            </w:r>
          </w:p>
        </w:tc>
        <w:tc>
          <w:tcPr>
            <w:tcW w:w="2889" w:type="dxa"/>
            <w:textDirection w:val="lrTb"/>
            <w:vAlign w:val="top"/>
          </w:tcPr>
          <w:p>
            <w:pPr>
              <w:widowControl/>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中国经济问题研究</w:t>
            </w:r>
          </w:p>
        </w:tc>
        <w:tc>
          <w:tcPr>
            <w:tcW w:w="7509" w:type="dxa"/>
            <w:textDirection w:val="lrTb"/>
            <w:vAlign w:val="top"/>
          </w:tcPr>
          <w:p>
            <w:pPr>
              <w:widowControl/>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《中国经济》林毅夫、蔡昉著，中国财政经济出版社，最新版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0"/>
                <w:sz w:val="24"/>
                <w:szCs w:val="24"/>
              </w:rPr>
            </w:pPr>
          </w:p>
        </w:tc>
        <w:tc>
          <w:tcPr>
            <w:tcW w:w="2035" w:type="dxa"/>
            <w:textDirection w:val="lrTb"/>
            <w:vAlign w:val="center"/>
          </w:tcPr>
          <w:p>
            <w:pPr>
              <w:widowControl/>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120200</w:t>
            </w:r>
            <w:r>
              <w:rPr>
                <w:rFonts w:hint="eastAsia" w:ascii="Times New Roman" w:hAnsi="Times New Roman" w:eastAsia="宋体" w:cs="宋体"/>
                <w:color w:val="000000"/>
                <w:kern w:val="0"/>
                <w:sz w:val="24"/>
                <w:szCs w:val="24"/>
              </w:rPr>
              <w:t>工商管理</w:t>
            </w:r>
          </w:p>
        </w:tc>
        <w:tc>
          <w:tcPr>
            <w:tcW w:w="2889" w:type="dxa"/>
            <w:textDirection w:val="lrTb"/>
            <w:vAlign w:val="center"/>
          </w:tcPr>
          <w:p>
            <w:pPr>
              <w:rPr>
                <w:rFonts w:hint="eastAsia" w:ascii="Times New Roman" w:hAnsi="Times New Roman" w:eastAsia="宋体" w:cs="宋体"/>
                <w:color w:val="000000"/>
                <w:kern w:val="0"/>
                <w:sz w:val="24"/>
                <w:szCs w:val="24"/>
              </w:rPr>
            </w:pPr>
            <w:r>
              <w:rPr>
                <w:rFonts w:hint="eastAsia" w:ascii="Times New Roman" w:hAnsi="Times New Roman" w:eastAsia="宋体" w:cs="宋体"/>
                <w:kern w:val="0"/>
                <w:sz w:val="24"/>
                <w:szCs w:val="24"/>
              </w:rPr>
              <w:t>管理学</w:t>
            </w:r>
          </w:p>
        </w:tc>
        <w:tc>
          <w:tcPr>
            <w:tcW w:w="7509" w:type="dxa"/>
            <w:textDirection w:val="lrTb"/>
            <w:vAlign w:val="center"/>
          </w:tcPr>
          <w:p>
            <w:pPr>
              <w:ind w:left="31680" w:hangingChars="150" w:firstLine="31680"/>
              <w:rPr>
                <w:rFonts w:ascii="Times New Roman" w:hAnsi="Times New Roman" w:eastAsia="宋体" w:cs="Times New Roman"/>
                <w:kern w:val="0"/>
                <w:sz w:val="24"/>
                <w:szCs w:val="24"/>
              </w:rPr>
            </w:pPr>
            <w:r>
              <w:rPr>
                <w:rFonts w:hint="eastAsia" w:ascii="Times New Roman" w:hAnsi="Times New Roman" w:eastAsia="宋体" w:cs="宋体"/>
                <w:kern w:val="0"/>
                <w:sz w:val="24"/>
                <w:szCs w:val="24"/>
              </w:rPr>
              <w:t>《管理学</w:t>
            </w:r>
            <w:r>
              <w:rPr>
                <w:rFonts w:ascii="Times New Roman" w:hAnsi="Times New Roman" w:eastAsia="宋体" w:cs="Times New Roman"/>
                <w:kern w:val="0"/>
                <w:sz w:val="24"/>
                <w:szCs w:val="24"/>
              </w:rPr>
              <w:t>——</w:t>
            </w:r>
            <w:r>
              <w:rPr>
                <w:rFonts w:hint="eastAsia" w:ascii="Times New Roman" w:hAnsi="Times New Roman" w:eastAsia="宋体" w:cs="宋体"/>
                <w:kern w:val="0"/>
                <w:sz w:val="24"/>
                <w:szCs w:val="24"/>
              </w:rPr>
              <w:t>原理与方法》周三多等编著，复旦大学出版社，最新版</w:t>
            </w:r>
          </w:p>
          <w:p>
            <w:pPr>
              <w:rPr>
                <w:rFonts w:ascii="Times New Roman" w:hAnsi="Times New Roman" w:eastAsia="宋体" w:cs="Times New Roman"/>
                <w:color w:val="000000"/>
                <w:kern w:val="0"/>
                <w:sz w:val="24"/>
                <w:szCs w:val="24"/>
              </w:rPr>
            </w:pPr>
            <w:r>
              <w:rPr>
                <w:rFonts w:hint="eastAsia" w:ascii="Times New Roman" w:hAnsi="Times New Roman" w:eastAsia="宋体" w:cs="宋体"/>
                <w:kern w:val="0"/>
                <w:sz w:val="24"/>
                <w:szCs w:val="24"/>
              </w:rPr>
              <w:t>《管理学》芮明杰主编，上海人民出版社，最新版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0"/>
                <w:sz w:val="24"/>
                <w:szCs w:val="24"/>
              </w:rPr>
            </w:pPr>
          </w:p>
        </w:tc>
        <w:tc>
          <w:tcPr>
            <w:tcW w:w="2035" w:type="dxa"/>
            <w:textDirection w:val="lrTb"/>
            <w:vAlign w:val="center"/>
          </w:tcPr>
          <w:p>
            <w:pPr>
              <w:widowControl/>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125100</w:t>
            </w:r>
            <w:r>
              <w:rPr>
                <w:rFonts w:hint="eastAsia" w:ascii="Times New Roman" w:hAnsi="Times New Roman" w:eastAsia="宋体" w:cs="宋体"/>
                <w:color w:val="000000"/>
                <w:kern w:val="0"/>
                <w:sz w:val="24"/>
                <w:szCs w:val="24"/>
              </w:rPr>
              <w:t>工商管理（专业学位）</w:t>
            </w:r>
          </w:p>
        </w:tc>
        <w:tc>
          <w:tcPr>
            <w:tcW w:w="2889" w:type="dxa"/>
            <w:textDirection w:val="lrTb"/>
            <w:vAlign w:val="center"/>
          </w:tcPr>
          <w:p>
            <w:pPr>
              <w:widowControl/>
              <w:rPr>
                <w:rFonts w:hint="eastAsia" w:ascii="Times New Roman" w:hAnsi="Times New Roman" w:eastAsia="宋体" w:cs="宋体"/>
                <w:kern w:val="0"/>
                <w:sz w:val="24"/>
                <w:szCs w:val="24"/>
              </w:rPr>
            </w:pPr>
            <w:r>
              <w:rPr>
                <w:rFonts w:hint="eastAsia" w:ascii="Times New Roman" w:hAnsi="Times New Roman" w:eastAsia="宋体" w:cs="宋体"/>
                <w:color w:val="000000"/>
                <w:kern w:val="0"/>
                <w:sz w:val="24"/>
                <w:szCs w:val="24"/>
              </w:rPr>
              <w:t>案例分析</w:t>
            </w:r>
          </w:p>
        </w:tc>
        <w:tc>
          <w:tcPr>
            <w:tcW w:w="7509" w:type="dxa"/>
            <w:textDirection w:val="lrTb"/>
            <w:vAlign w:val="center"/>
          </w:tcPr>
          <w:p>
            <w:pPr>
              <w:widowControl/>
              <w:rPr>
                <w:rFonts w:hint="eastAsia" w:ascii="Times New Roman" w:hAnsi="Times New Roman" w:eastAsia="宋体" w:cs="宋体"/>
                <w:kern w:val="0"/>
                <w:sz w:val="24"/>
                <w:szCs w:val="24"/>
              </w:rPr>
            </w:pPr>
            <w:r>
              <w:rPr>
                <w:rFonts w:hint="eastAsia" w:ascii="Times New Roman" w:hAnsi="Times New Roman" w:eastAsia="宋体" w:cs="宋体"/>
                <w:color w:val="000000"/>
                <w:kern w:val="0"/>
                <w:sz w:val="24"/>
                <w:szCs w:val="24"/>
              </w:rPr>
              <w:t>《管理学</w:t>
            </w:r>
            <w:r>
              <w:rPr>
                <w:rFonts w:ascii="Times New Roman" w:hAnsi="Times New Roman" w:eastAsia="宋体" w:cs="Times New Roman"/>
                <w:color w:val="000000"/>
                <w:kern w:val="0"/>
                <w:sz w:val="24"/>
                <w:szCs w:val="24"/>
              </w:rPr>
              <w:t>——</w:t>
            </w:r>
            <w:r>
              <w:rPr>
                <w:rFonts w:hint="eastAsia" w:ascii="Times New Roman" w:hAnsi="Times New Roman" w:eastAsia="宋体" w:cs="宋体"/>
                <w:color w:val="000000"/>
                <w:kern w:val="0"/>
                <w:sz w:val="24"/>
                <w:szCs w:val="24"/>
              </w:rPr>
              <w:t>原理与方法》周三多等编著，复旦大学出版社，最新版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0"/>
                <w:sz w:val="24"/>
                <w:szCs w:val="24"/>
              </w:rPr>
            </w:pPr>
          </w:p>
        </w:tc>
        <w:tc>
          <w:tcPr>
            <w:tcW w:w="2035" w:type="dxa"/>
            <w:textDirection w:val="lrTb"/>
            <w:vAlign w:val="center"/>
          </w:tcPr>
          <w:p>
            <w:pPr>
              <w:widowControl/>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125300</w:t>
            </w:r>
            <w:r>
              <w:rPr>
                <w:rFonts w:hint="eastAsia" w:ascii="Times New Roman" w:hAnsi="Times New Roman" w:eastAsia="宋体" w:cs="宋体"/>
                <w:color w:val="000000"/>
                <w:kern w:val="0"/>
                <w:sz w:val="24"/>
                <w:szCs w:val="24"/>
              </w:rPr>
              <w:t>会计（专业学位）</w:t>
            </w:r>
          </w:p>
        </w:tc>
        <w:tc>
          <w:tcPr>
            <w:tcW w:w="2889" w:type="dxa"/>
            <w:textDirection w:val="lrTb"/>
            <w:vAlign w:val="center"/>
          </w:tcPr>
          <w:p>
            <w:pPr>
              <w:widowControl/>
              <w:rPr>
                <w:rFonts w:ascii="Times New Roman" w:hAnsi="Times New Roman" w:eastAsia="宋体" w:cs="Times New Roman"/>
                <w:color w:val="000000"/>
                <w:kern w:val="0"/>
                <w:sz w:val="24"/>
                <w:szCs w:val="24"/>
              </w:rPr>
            </w:pPr>
            <w:r>
              <w:rPr>
                <w:rFonts w:hint="eastAsia" w:ascii="Times New Roman" w:hAnsi="Times New Roman" w:eastAsia="宋体" w:cs="宋体"/>
                <w:color w:val="000000"/>
                <w:kern w:val="0"/>
                <w:sz w:val="24"/>
                <w:szCs w:val="24"/>
              </w:rPr>
              <w:t>财务会计</w:t>
            </w:r>
          </w:p>
          <w:p>
            <w:pPr>
              <w:widowControl/>
              <w:rPr>
                <w:rFonts w:hint="eastAsia"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财务管理</w:t>
            </w:r>
          </w:p>
        </w:tc>
        <w:tc>
          <w:tcPr>
            <w:tcW w:w="7509" w:type="dxa"/>
            <w:textDirection w:val="lrTb"/>
            <w:vAlign w:val="center"/>
          </w:tcPr>
          <w:p>
            <w:pPr>
              <w:widowControl/>
              <w:rPr>
                <w:rFonts w:ascii="Times New Roman" w:hAnsi="Times New Roman" w:eastAsia="宋体" w:cs="Times New Roman"/>
                <w:color w:val="000000"/>
                <w:kern w:val="0"/>
                <w:sz w:val="24"/>
                <w:szCs w:val="24"/>
              </w:rPr>
            </w:pPr>
            <w:r>
              <w:rPr>
                <w:rFonts w:hint="eastAsia" w:ascii="Times New Roman" w:hAnsi="Times New Roman" w:eastAsia="宋体" w:cs="宋体"/>
                <w:color w:val="000000"/>
                <w:kern w:val="0"/>
                <w:sz w:val="24"/>
                <w:szCs w:val="24"/>
              </w:rPr>
              <w:t>《中级会计实务》全国会计专业技术资格考试领导小组最新版</w:t>
            </w:r>
          </w:p>
          <w:p>
            <w:pPr>
              <w:widowControl/>
              <w:rPr>
                <w:rFonts w:hint="eastAsia"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《中级财务管理》全国会计专业技术资格考试领导小组最新版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vAlign w:val="center"/>
          </w:tcPr>
          <w:p>
            <w:pPr>
              <w:jc w:val="center"/>
              <w:rPr>
                <w:rFonts w:ascii="Times New Roman" w:hAnsi="Times New Roman" w:eastAsia="宋体" w:cs="Times New Roman"/>
                <w:kern w:val="0"/>
                <w:sz w:val="24"/>
                <w:szCs w:val="24"/>
              </w:rPr>
            </w:pPr>
            <w:r>
              <w:rPr>
                <w:rFonts w:ascii="Times New Roman" w:hAnsi="Times New Roman" w:eastAsia="宋体"/>
                <w:kern w:val="0"/>
                <w:sz w:val="24"/>
                <w:szCs w:val="24"/>
              </w:rPr>
              <w:t>004法学院</w:t>
            </w:r>
          </w:p>
        </w:tc>
        <w:tc>
          <w:tcPr>
            <w:tcW w:w="2035" w:type="dxa"/>
            <w:textDirection w:val="lrTb"/>
            <w:vAlign w:val="center"/>
          </w:tcPr>
          <w:p>
            <w:pPr>
              <w:jc w:val="center"/>
              <w:rPr>
                <w:rFonts w:ascii="Times New Roman" w:hAnsi="Times New Roman" w:eastAsia="宋体" w:cs="Times New Roman"/>
                <w:color w:val="000000"/>
                <w:kern w:val="0"/>
                <w:sz w:val="24"/>
                <w:szCs w:val="24"/>
              </w:rPr>
            </w:pPr>
            <w:r>
              <w:rPr>
                <w:rFonts w:ascii="Times New Roman" w:hAnsi="Times New Roman" w:eastAsia="宋体"/>
                <w:kern w:val="0"/>
                <w:sz w:val="24"/>
                <w:szCs w:val="24"/>
              </w:rPr>
              <w:t>030100法学</w:t>
            </w:r>
          </w:p>
        </w:tc>
        <w:tc>
          <w:tcPr>
            <w:tcW w:w="2889" w:type="dxa"/>
            <w:textDirection w:val="lrTb"/>
            <w:vAlign w:val="center"/>
          </w:tcPr>
          <w:p>
            <w:pPr>
              <w:jc w:val="center"/>
              <w:rPr>
                <w:rFonts w:ascii="Times New Roman" w:hAnsi="Times New Roman" w:eastAsia="宋体"/>
                <w:kern w:val="0"/>
                <w:sz w:val="24"/>
                <w:szCs w:val="24"/>
              </w:rPr>
            </w:pPr>
            <w:r>
              <w:rPr>
                <w:rFonts w:hint="eastAsia" w:ascii="Times New Roman" w:hAnsi="Times New Roman" w:eastAsia="宋体"/>
                <w:kern w:val="0"/>
                <w:sz w:val="24"/>
                <w:szCs w:val="24"/>
              </w:rPr>
              <w:t>法理学</w:t>
            </w:r>
          </w:p>
          <w:p>
            <w:pPr>
              <w:jc w:val="center"/>
              <w:rPr>
                <w:rFonts w:ascii="Times New Roman" w:hAnsi="Times New Roman" w:eastAsia="宋体"/>
                <w:kern w:val="0"/>
                <w:sz w:val="24"/>
                <w:szCs w:val="24"/>
              </w:rPr>
            </w:pPr>
            <w:r>
              <w:rPr>
                <w:rFonts w:hint="eastAsia" w:ascii="Times New Roman" w:hAnsi="Times New Roman" w:eastAsia="宋体"/>
                <w:kern w:val="0"/>
                <w:sz w:val="24"/>
                <w:szCs w:val="24"/>
              </w:rPr>
              <w:t>宪法学</w:t>
            </w:r>
          </w:p>
          <w:p>
            <w:pPr>
              <w:jc w:val="center"/>
              <w:rPr>
                <w:rFonts w:ascii="Times New Roman" w:hAnsi="Times New Roman" w:eastAsia="宋体"/>
                <w:kern w:val="0"/>
                <w:sz w:val="24"/>
                <w:szCs w:val="24"/>
              </w:rPr>
            </w:pPr>
            <w:r>
              <w:rPr>
                <w:rFonts w:hint="eastAsia" w:ascii="Times New Roman" w:hAnsi="Times New Roman" w:eastAsia="宋体"/>
                <w:kern w:val="0"/>
                <w:sz w:val="24"/>
                <w:szCs w:val="24"/>
              </w:rPr>
              <w:t>民法学</w:t>
            </w:r>
          </w:p>
          <w:p>
            <w:pPr>
              <w:jc w:val="center"/>
              <w:rPr>
                <w:rFonts w:hint="eastAsia" w:ascii="Times New Roman" w:hAnsi="Times New Roman" w:eastAsia="宋体" w:cs="宋体"/>
                <w:color w:val="000000"/>
                <w:kern w:val="0"/>
                <w:sz w:val="24"/>
                <w:szCs w:val="24"/>
              </w:rPr>
            </w:pPr>
            <w:r>
              <w:rPr>
                <w:rFonts w:hint="eastAsia" w:ascii="Times New Roman" w:hAnsi="Times New Roman" w:eastAsia="宋体"/>
                <w:kern w:val="0"/>
                <w:sz w:val="24"/>
                <w:szCs w:val="24"/>
              </w:rPr>
              <w:t>刑法学</w:t>
            </w:r>
          </w:p>
        </w:tc>
        <w:tc>
          <w:tcPr>
            <w:tcW w:w="7509" w:type="dxa"/>
            <w:textDirection w:val="lrTb"/>
            <w:vAlign w:val="center"/>
          </w:tcPr>
          <w:p>
            <w:pPr>
              <w:rPr>
                <w:rFonts w:ascii="Times New Roman" w:hAnsi="Times New Roman" w:eastAsia="宋体"/>
                <w:kern w:val="0"/>
                <w:sz w:val="24"/>
                <w:szCs w:val="24"/>
              </w:rPr>
            </w:pPr>
            <w:r>
              <w:rPr>
                <w:rFonts w:ascii="Times New Roman" w:hAnsi="Times New Roman" w:eastAsia="宋体"/>
                <w:kern w:val="0"/>
                <w:sz w:val="24"/>
                <w:szCs w:val="24"/>
              </w:rPr>
              <w:t>《法理学》张文显主编  高教与北大出版社</w:t>
            </w:r>
          </w:p>
          <w:p>
            <w:pPr>
              <w:rPr>
                <w:rFonts w:ascii="Times New Roman" w:hAnsi="Times New Roman" w:eastAsia="宋体"/>
                <w:kern w:val="0"/>
                <w:sz w:val="24"/>
                <w:szCs w:val="24"/>
              </w:rPr>
            </w:pPr>
            <w:r>
              <w:rPr>
                <w:rFonts w:ascii="Times New Roman" w:hAnsi="Times New Roman" w:eastAsia="宋体"/>
                <w:kern w:val="0"/>
                <w:sz w:val="24"/>
                <w:szCs w:val="24"/>
              </w:rPr>
              <w:t>《中国宪法》</w:t>
            </w:r>
            <w:r>
              <w:rPr>
                <w:rFonts w:hint="eastAsia" w:ascii="Times New Roman" w:hAnsi="Times New Roman" w:eastAsia="宋体"/>
                <w:kern w:val="0"/>
                <w:sz w:val="24"/>
                <w:szCs w:val="24"/>
              </w:rPr>
              <w:t xml:space="preserve"> </w:t>
            </w:r>
            <w:r>
              <w:rPr>
                <w:rFonts w:ascii="Times New Roman" w:hAnsi="Times New Roman" w:eastAsia="宋体"/>
                <w:kern w:val="0"/>
                <w:sz w:val="24"/>
                <w:szCs w:val="24"/>
              </w:rPr>
              <w:t>胡锦光</w:t>
            </w:r>
            <w:r>
              <w:rPr>
                <w:rFonts w:hint="eastAsia" w:ascii="Times New Roman" w:hAnsi="Times New Roman" w:eastAsia="宋体"/>
                <w:kern w:val="0"/>
                <w:sz w:val="24"/>
                <w:szCs w:val="24"/>
              </w:rPr>
              <w:t xml:space="preserve"> </w:t>
            </w:r>
            <w:r>
              <w:rPr>
                <w:rFonts w:ascii="Times New Roman" w:hAnsi="Times New Roman" w:eastAsia="宋体"/>
                <w:kern w:val="0"/>
                <w:sz w:val="24"/>
                <w:szCs w:val="24"/>
              </w:rPr>
              <w:t>韩大元主编 法律出版社</w:t>
            </w:r>
          </w:p>
          <w:p>
            <w:pPr>
              <w:rPr>
                <w:rFonts w:ascii="Times New Roman" w:hAnsi="Times New Roman" w:eastAsia="宋体"/>
                <w:kern w:val="0"/>
                <w:sz w:val="24"/>
                <w:szCs w:val="24"/>
              </w:rPr>
            </w:pPr>
            <w:r>
              <w:rPr>
                <w:rFonts w:ascii="Times New Roman" w:hAnsi="Times New Roman" w:eastAsia="宋体"/>
                <w:kern w:val="0"/>
                <w:sz w:val="24"/>
                <w:szCs w:val="24"/>
              </w:rPr>
              <w:t>《刑法学》高铭暄 马克昌主编  高教与北大出版社</w:t>
            </w:r>
          </w:p>
          <w:p>
            <w:pPr>
              <w:rPr>
                <w:rFonts w:hint="eastAsia" w:ascii="Times New Roman" w:hAnsi="Times New Roman" w:eastAsia="宋体" w:cs="宋体"/>
                <w:color w:val="000000"/>
                <w:kern w:val="0"/>
                <w:sz w:val="24"/>
                <w:szCs w:val="24"/>
              </w:rPr>
            </w:pPr>
            <w:r>
              <w:rPr>
                <w:rFonts w:ascii="Times New Roman" w:hAnsi="Times New Roman" w:eastAsia="宋体"/>
                <w:kern w:val="0"/>
                <w:sz w:val="24"/>
                <w:szCs w:val="24"/>
              </w:rPr>
              <w:t>《民法学》 王利明主编  中国人民大学出版社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kern w:val="0"/>
                <w:sz w:val="24"/>
                <w:szCs w:val="24"/>
              </w:rPr>
            </w:pPr>
          </w:p>
        </w:tc>
        <w:tc>
          <w:tcPr>
            <w:tcW w:w="2035" w:type="dxa"/>
            <w:textDirection w:val="lrTb"/>
            <w:vAlign w:val="center"/>
          </w:tcPr>
          <w:p>
            <w:pPr>
              <w:rPr>
                <w:rFonts w:ascii="Times New Roman" w:hAnsi="Times New Roman" w:eastAsia="宋体"/>
                <w:kern w:val="0"/>
                <w:sz w:val="24"/>
                <w:szCs w:val="24"/>
              </w:rPr>
            </w:pPr>
            <w:r>
              <w:rPr>
                <w:rFonts w:ascii="Times New Roman" w:hAnsi="Times New Roman" w:eastAsia="宋体"/>
                <w:kern w:val="0"/>
                <w:sz w:val="24"/>
                <w:szCs w:val="24"/>
              </w:rPr>
              <w:t>035101法律（非法学）（专业学位）</w:t>
            </w:r>
          </w:p>
        </w:tc>
        <w:tc>
          <w:tcPr>
            <w:tcW w:w="2889" w:type="dxa"/>
            <w:textDirection w:val="lrTb"/>
            <w:vAlign w:val="center"/>
          </w:tcPr>
          <w:p>
            <w:pPr>
              <w:jc w:val="center"/>
              <w:rPr>
                <w:rFonts w:ascii="Times New Roman" w:hAnsi="Times New Roman" w:eastAsia="宋体"/>
                <w:kern w:val="0"/>
                <w:sz w:val="24"/>
                <w:szCs w:val="24"/>
              </w:rPr>
            </w:pPr>
            <w:r>
              <w:rPr>
                <w:rFonts w:ascii="Times New Roman" w:hAnsi="Times New Roman" w:eastAsia="宋体"/>
                <w:kern w:val="0"/>
                <w:sz w:val="24"/>
                <w:szCs w:val="24"/>
              </w:rPr>
              <w:t>民法学</w:t>
            </w:r>
          </w:p>
          <w:p>
            <w:pPr>
              <w:jc w:val="center"/>
              <w:rPr>
                <w:rFonts w:hint="eastAsia" w:ascii="Times New Roman" w:hAnsi="Times New Roman" w:eastAsia="宋体"/>
                <w:kern w:val="0"/>
                <w:sz w:val="24"/>
                <w:szCs w:val="24"/>
              </w:rPr>
            </w:pPr>
            <w:r>
              <w:rPr>
                <w:rFonts w:ascii="Times New Roman" w:hAnsi="Times New Roman" w:eastAsia="宋体"/>
                <w:kern w:val="0"/>
                <w:sz w:val="24"/>
                <w:szCs w:val="24"/>
              </w:rPr>
              <w:t>刑法学</w:t>
            </w:r>
          </w:p>
        </w:tc>
        <w:tc>
          <w:tcPr>
            <w:tcW w:w="7509" w:type="dxa"/>
            <w:textDirection w:val="lrTb"/>
            <w:vAlign w:val="center"/>
          </w:tcPr>
          <w:p>
            <w:pPr>
              <w:rPr>
                <w:rFonts w:ascii="Times New Roman" w:hAnsi="Times New Roman" w:eastAsia="宋体"/>
                <w:kern w:val="0"/>
                <w:sz w:val="24"/>
                <w:szCs w:val="24"/>
              </w:rPr>
            </w:pPr>
            <w:r>
              <w:rPr>
                <w:rFonts w:ascii="Times New Roman" w:hAnsi="Times New Roman" w:eastAsia="宋体"/>
                <w:kern w:val="0"/>
                <w:sz w:val="24"/>
                <w:szCs w:val="24"/>
              </w:rPr>
              <w:t>《全国法律硕士专业学位研究生入学联考考试指南》 中国人民大学出版社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kern w:val="0"/>
                <w:sz w:val="24"/>
                <w:szCs w:val="24"/>
              </w:rPr>
            </w:pPr>
          </w:p>
        </w:tc>
        <w:tc>
          <w:tcPr>
            <w:tcW w:w="2035" w:type="dxa"/>
            <w:textDirection w:val="lrTb"/>
            <w:vAlign w:val="center"/>
          </w:tcPr>
          <w:p>
            <w:pPr>
              <w:rPr>
                <w:rFonts w:ascii="Times New Roman" w:hAnsi="Times New Roman" w:eastAsia="宋体"/>
                <w:kern w:val="0"/>
                <w:sz w:val="24"/>
                <w:szCs w:val="24"/>
              </w:rPr>
            </w:pPr>
            <w:r>
              <w:rPr>
                <w:rFonts w:ascii="Times New Roman" w:hAnsi="Times New Roman" w:eastAsia="宋体"/>
                <w:kern w:val="0"/>
                <w:sz w:val="24"/>
                <w:szCs w:val="24"/>
              </w:rPr>
              <w:t>035102法律（法学）（专业学位）</w:t>
            </w:r>
          </w:p>
        </w:tc>
        <w:tc>
          <w:tcPr>
            <w:tcW w:w="2889" w:type="dxa"/>
            <w:textDirection w:val="lrTb"/>
            <w:vAlign w:val="center"/>
          </w:tcPr>
          <w:p>
            <w:pPr>
              <w:jc w:val="center"/>
              <w:rPr>
                <w:rFonts w:ascii="Times New Roman" w:hAnsi="Times New Roman" w:eastAsia="宋体"/>
                <w:kern w:val="0"/>
                <w:sz w:val="24"/>
                <w:szCs w:val="24"/>
              </w:rPr>
            </w:pPr>
            <w:r>
              <w:rPr>
                <w:rFonts w:hint="eastAsia" w:ascii="Times New Roman" w:hAnsi="Times New Roman" w:eastAsia="宋体"/>
                <w:kern w:val="0"/>
                <w:sz w:val="24"/>
                <w:szCs w:val="24"/>
              </w:rPr>
              <w:t>法理学</w:t>
            </w:r>
          </w:p>
          <w:p>
            <w:pPr>
              <w:jc w:val="center"/>
              <w:rPr>
                <w:rFonts w:ascii="Times New Roman" w:hAnsi="Times New Roman" w:eastAsia="宋体"/>
                <w:kern w:val="0"/>
                <w:sz w:val="24"/>
                <w:szCs w:val="24"/>
              </w:rPr>
            </w:pPr>
            <w:r>
              <w:rPr>
                <w:rFonts w:hint="eastAsia" w:ascii="Times New Roman" w:hAnsi="Times New Roman" w:eastAsia="宋体"/>
                <w:kern w:val="0"/>
                <w:sz w:val="24"/>
                <w:szCs w:val="24"/>
              </w:rPr>
              <w:t>宪法学</w:t>
            </w:r>
          </w:p>
          <w:p>
            <w:pPr>
              <w:jc w:val="center"/>
              <w:rPr>
                <w:rFonts w:ascii="Times New Roman" w:hAnsi="Times New Roman" w:eastAsia="宋体"/>
                <w:kern w:val="0"/>
                <w:sz w:val="24"/>
                <w:szCs w:val="24"/>
              </w:rPr>
            </w:pPr>
            <w:r>
              <w:rPr>
                <w:rFonts w:hint="eastAsia" w:ascii="Times New Roman" w:hAnsi="Times New Roman" w:eastAsia="宋体"/>
                <w:kern w:val="0"/>
                <w:sz w:val="24"/>
                <w:szCs w:val="24"/>
              </w:rPr>
              <w:t>民法学</w:t>
            </w:r>
          </w:p>
          <w:p>
            <w:pPr>
              <w:jc w:val="center"/>
              <w:rPr>
                <w:rFonts w:ascii="Times New Roman" w:hAnsi="Times New Roman" w:eastAsia="宋体"/>
                <w:kern w:val="0"/>
                <w:sz w:val="24"/>
                <w:szCs w:val="24"/>
              </w:rPr>
            </w:pPr>
            <w:r>
              <w:rPr>
                <w:rFonts w:hint="eastAsia" w:ascii="Times New Roman" w:hAnsi="Times New Roman" w:eastAsia="宋体"/>
                <w:kern w:val="0"/>
                <w:sz w:val="24"/>
                <w:szCs w:val="24"/>
              </w:rPr>
              <w:t>刑法学</w:t>
            </w:r>
          </w:p>
        </w:tc>
        <w:tc>
          <w:tcPr>
            <w:tcW w:w="7509" w:type="dxa"/>
            <w:textDirection w:val="lrTb"/>
            <w:vAlign w:val="center"/>
          </w:tcPr>
          <w:p>
            <w:pPr>
              <w:rPr>
                <w:rFonts w:ascii="Times New Roman" w:hAnsi="Times New Roman" w:eastAsia="宋体"/>
                <w:kern w:val="0"/>
                <w:sz w:val="24"/>
                <w:szCs w:val="24"/>
              </w:rPr>
            </w:pPr>
            <w:r>
              <w:rPr>
                <w:rFonts w:ascii="Times New Roman" w:hAnsi="Times New Roman" w:eastAsia="宋体"/>
                <w:kern w:val="0"/>
                <w:sz w:val="24"/>
                <w:szCs w:val="24"/>
              </w:rPr>
              <w:t>《法理学》张文显主编  高教与北大出版社</w:t>
            </w:r>
          </w:p>
          <w:p>
            <w:pPr>
              <w:rPr>
                <w:rFonts w:ascii="Times New Roman" w:hAnsi="Times New Roman" w:eastAsia="宋体"/>
                <w:kern w:val="0"/>
                <w:sz w:val="24"/>
                <w:szCs w:val="24"/>
              </w:rPr>
            </w:pPr>
            <w:r>
              <w:rPr>
                <w:rFonts w:ascii="Times New Roman" w:hAnsi="Times New Roman" w:eastAsia="宋体"/>
                <w:kern w:val="0"/>
                <w:sz w:val="24"/>
                <w:szCs w:val="24"/>
              </w:rPr>
              <w:t>《中国宪法》</w:t>
            </w:r>
            <w:r>
              <w:rPr>
                <w:rFonts w:hint="eastAsia" w:ascii="Times New Roman" w:hAnsi="Times New Roman" w:eastAsia="宋体"/>
                <w:kern w:val="0"/>
                <w:sz w:val="24"/>
                <w:szCs w:val="24"/>
              </w:rPr>
              <w:t xml:space="preserve"> </w:t>
            </w:r>
            <w:r>
              <w:rPr>
                <w:rFonts w:ascii="Times New Roman" w:hAnsi="Times New Roman" w:eastAsia="宋体"/>
                <w:kern w:val="0"/>
                <w:sz w:val="24"/>
                <w:szCs w:val="24"/>
              </w:rPr>
              <w:t>胡锦光</w:t>
            </w:r>
            <w:r>
              <w:rPr>
                <w:rFonts w:hint="eastAsia" w:ascii="Times New Roman" w:hAnsi="Times New Roman" w:eastAsia="宋体"/>
                <w:kern w:val="0"/>
                <w:sz w:val="24"/>
                <w:szCs w:val="24"/>
              </w:rPr>
              <w:t xml:space="preserve"> </w:t>
            </w:r>
            <w:r>
              <w:rPr>
                <w:rFonts w:ascii="Times New Roman" w:hAnsi="Times New Roman" w:eastAsia="宋体"/>
                <w:kern w:val="0"/>
                <w:sz w:val="24"/>
                <w:szCs w:val="24"/>
              </w:rPr>
              <w:t>韩大元主编 法律出版社</w:t>
            </w:r>
          </w:p>
          <w:p>
            <w:pPr>
              <w:rPr>
                <w:rFonts w:ascii="Times New Roman" w:hAnsi="Times New Roman" w:eastAsia="宋体"/>
                <w:kern w:val="0"/>
                <w:sz w:val="24"/>
                <w:szCs w:val="24"/>
              </w:rPr>
            </w:pPr>
            <w:r>
              <w:rPr>
                <w:rFonts w:ascii="Times New Roman" w:hAnsi="Times New Roman" w:eastAsia="宋体"/>
                <w:kern w:val="0"/>
                <w:sz w:val="24"/>
                <w:szCs w:val="24"/>
              </w:rPr>
              <w:t>《刑法学》高铭暄 马克昌主编  高教与北大出版社</w:t>
            </w:r>
          </w:p>
          <w:p>
            <w:pPr>
              <w:rPr>
                <w:rFonts w:ascii="Times New Roman" w:hAnsi="Times New Roman" w:eastAsia="宋体"/>
                <w:kern w:val="0"/>
                <w:sz w:val="24"/>
                <w:szCs w:val="24"/>
              </w:rPr>
            </w:pPr>
            <w:r>
              <w:rPr>
                <w:rFonts w:ascii="Times New Roman" w:hAnsi="Times New Roman" w:eastAsia="宋体"/>
                <w:kern w:val="0"/>
                <w:sz w:val="24"/>
                <w:szCs w:val="24"/>
              </w:rPr>
              <w:t>《民法学》 王利明主编  中国人民大学出版社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textDirection w:val="lrTb"/>
            <w:vAlign w:val="center"/>
          </w:tcPr>
          <w:p>
            <w:pPr>
              <w:rPr>
                <w:rFonts w:ascii="Times New Roman" w:hAnsi="Times New Roman" w:eastAsia="宋体"/>
                <w:kern w:val="0"/>
                <w:sz w:val="24"/>
                <w:szCs w:val="24"/>
              </w:rPr>
            </w:pPr>
            <w:r>
              <w:rPr>
                <w:rFonts w:ascii="Times New Roman" w:hAnsi="Times New Roman" w:eastAsia="宋体"/>
                <w:kern w:val="0"/>
                <w:sz w:val="24"/>
                <w:szCs w:val="24"/>
              </w:rPr>
              <w:t>005外国语学院</w:t>
            </w:r>
          </w:p>
        </w:tc>
        <w:tc>
          <w:tcPr>
            <w:tcW w:w="2035" w:type="dxa"/>
            <w:textDirection w:val="lrTb"/>
            <w:vAlign w:val="center"/>
          </w:tcPr>
          <w:p>
            <w:pPr>
              <w:rPr>
                <w:rFonts w:ascii="Times New Roman" w:hAnsi="Times New Roman" w:eastAsia="宋体"/>
                <w:kern w:val="0"/>
                <w:sz w:val="24"/>
                <w:szCs w:val="24"/>
              </w:rPr>
            </w:pPr>
            <w:r>
              <w:rPr>
                <w:rFonts w:ascii="Times New Roman" w:hAnsi="Times New Roman" w:eastAsia="宋体"/>
                <w:kern w:val="0"/>
                <w:sz w:val="24"/>
                <w:szCs w:val="24"/>
              </w:rPr>
              <w:t>050201英语语言文学</w:t>
            </w:r>
          </w:p>
        </w:tc>
        <w:tc>
          <w:tcPr>
            <w:tcW w:w="2889" w:type="dxa"/>
            <w:textDirection w:val="lrTb"/>
            <w:vAlign w:val="center"/>
          </w:tcPr>
          <w:p>
            <w:pPr>
              <w:spacing w:line="360" w:lineRule="auto"/>
              <w:rPr>
                <w:rFonts w:hint="eastAsia" w:ascii="Times New Roman" w:hAnsi="Times New Roman" w:eastAsia="宋体"/>
                <w:kern w:val="0"/>
                <w:sz w:val="24"/>
                <w:szCs w:val="24"/>
              </w:rPr>
            </w:pPr>
            <w:r>
              <w:rPr>
                <w:rFonts w:ascii="Times New Roman" w:hAnsi="Times New Roman" w:eastAsia="宋体"/>
                <w:kern w:val="0"/>
                <w:sz w:val="24"/>
                <w:szCs w:val="24"/>
              </w:rPr>
              <w:t>词汇语法、阅读理解、英汉互译、写作。</w:t>
            </w:r>
          </w:p>
        </w:tc>
        <w:tc>
          <w:tcPr>
            <w:tcW w:w="7509" w:type="dxa"/>
            <w:textDirection w:val="lrTb"/>
            <w:vAlign w:val="center"/>
          </w:tcPr>
          <w:p>
            <w:pPr>
              <w:rPr>
                <w:rFonts w:ascii="Times New Roman" w:hAnsi="Times New Roman" w:eastAsia="宋体"/>
                <w:kern w:val="0"/>
                <w:sz w:val="24"/>
                <w:szCs w:val="24"/>
              </w:rPr>
            </w:pPr>
            <w:r>
              <w:rPr>
                <w:rFonts w:ascii="Times New Roman" w:hAnsi="Times New Roman" w:eastAsia="宋体"/>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center"/>
          </w:tcPr>
          <w:p>
            <w:pPr>
              <w:rPr>
                <w:rFonts w:ascii="Times New Roman" w:hAnsi="Times New Roman" w:eastAsia="宋体"/>
                <w:kern w:val="0"/>
                <w:sz w:val="24"/>
                <w:szCs w:val="24"/>
              </w:rPr>
            </w:pPr>
          </w:p>
        </w:tc>
        <w:tc>
          <w:tcPr>
            <w:tcW w:w="2035" w:type="dxa"/>
            <w:textDirection w:val="lrTb"/>
            <w:vAlign w:val="center"/>
          </w:tcPr>
          <w:p>
            <w:pPr>
              <w:rPr>
                <w:rFonts w:ascii="Times New Roman" w:hAnsi="Times New Roman" w:eastAsia="宋体"/>
                <w:kern w:val="0"/>
                <w:sz w:val="24"/>
                <w:szCs w:val="24"/>
              </w:rPr>
            </w:pPr>
            <w:r>
              <w:rPr>
                <w:rFonts w:ascii="Times New Roman" w:hAnsi="Times New Roman" w:eastAsia="宋体"/>
                <w:kern w:val="0"/>
                <w:sz w:val="24"/>
                <w:szCs w:val="24"/>
              </w:rPr>
              <w:t>050202俄语语言文学</w:t>
            </w:r>
          </w:p>
        </w:tc>
        <w:tc>
          <w:tcPr>
            <w:tcW w:w="2889" w:type="dxa"/>
            <w:textDirection w:val="lrTb"/>
            <w:vAlign w:val="center"/>
          </w:tcPr>
          <w:p>
            <w:pPr>
              <w:rPr>
                <w:rFonts w:ascii="Times New Roman" w:hAnsi="Times New Roman" w:eastAsia="宋体"/>
                <w:kern w:val="0"/>
                <w:sz w:val="24"/>
                <w:szCs w:val="24"/>
              </w:rPr>
            </w:pPr>
            <w:r>
              <w:rPr>
                <w:rFonts w:ascii="Times New Roman" w:hAnsi="Times New Roman" w:eastAsia="宋体"/>
                <w:kern w:val="0"/>
                <w:sz w:val="24"/>
                <w:szCs w:val="24"/>
              </w:rPr>
              <w:t>阅读与理解、命题作文、翻译</w:t>
            </w:r>
          </w:p>
        </w:tc>
        <w:tc>
          <w:tcPr>
            <w:tcW w:w="7509" w:type="dxa"/>
            <w:textDirection w:val="lrTb"/>
            <w:vAlign w:val="center"/>
          </w:tcPr>
          <w:p>
            <w:pPr>
              <w:rPr>
                <w:rFonts w:ascii="Times New Roman" w:hAnsi="Times New Roman" w:eastAsia="宋体"/>
                <w:kern w:val="0"/>
                <w:sz w:val="24"/>
                <w:szCs w:val="24"/>
              </w:rPr>
            </w:pPr>
            <w:r>
              <w:rPr>
                <w:rFonts w:ascii="Times New Roman" w:hAnsi="Times New Roman" w:eastAsia="宋体"/>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center"/>
          </w:tcPr>
          <w:p>
            <w:pPr>
              <w:rPr>
                <w:rFonts w:ascii="Times New Roman" w:hAnsi="Times New Roman" w:eastAsia="宋体"/>
                <w:kern w:val="0"/>
                <w:sz w:val="24"/>
                <w:szCs w:val="24"/>
              </w:rPr>
            </w:pPr>
          </w:p>
        </w:tc>
        <w:tc>
          <w:tcPr>
            <w:tcW w:w="2035" w:type="dxa"/>
            <w:textDirection w:val="lrTb"/>
            <w:vAlign w:val="center"/>
          </w:tcPr>
          <w:p>
            <w:pPr>
              <w:rPr>
                <w:rFonts w:ascii="Times New Roman" w:hAnsi="Times New Roman" w:eastAsia="宋体"/>
                <w:kern w:val="0"/>
                <w:sz w:val="24"/>
                <w:szCs w:val="24"/>
              </w:rPr>
            </w:pPr>
            <w:r>
              <w:rPr>
                <w:rFonts w:ascii="Times New Roman" w:hAnsi="Times New Roman" w:eastAsia="宋体"/>
                <w:kern w:val="0"/>
                <w:sz w:val="24"/>
                <w:szCs w:val="24"/>
              </w:rPr>
              <w:t>050205日语语言文学</w:t>
            </w:r>
          </w:p>
        </w:tc>
        <w:tc>
          <w:tcPr>
            <w:tcW w:w="2889" w:type="dxa"/>
            <w:textDirection w:val="lrTb"/>
            <w:vAlign w:val="center"/>
          </w:tcPr>
          <w:p>
            <w:pPr>
              <w:rPr>
                <w:rFonts w:ascii="Times New Roman" w:hAnsi="Times New Roman" w:eastAsia="宋体"/>
                <w:kern w:val="0"/>
                <w:sz w:val="24"/>
                <w:szCs w:val="24"/>
              </w:rPr>
            </w:pPr>
            <w:r>
              <w:rPr>
                <w:rFonts w:ascii="Times New Roman" w:hAnsi="Times New Roman" w:eastAsia="宋体"/>
                <w:kern w:val="0"/>
                <w:sz w:val="24"/>
                <w:szCs w:val="24"/>
              </w:rPr>
              <w:t>阅读与理解、语法知识、命题作文、翻译</w:t>
            </w:r>
          </w:p>
        </w:tc>
        <w:tc>
          <w:tcPr>
            <w:tcW w:w="7509" w:type="dxa"/>
            <w:textDirection w:val="lrTb"/>
            <w:vAlign w:val="center"/>
          </w:tcPr>
          <w:p>
            <w:pPr>
              <w:rPr>
                <w:rFonts w:ascii="Times New Roman" w:hAnsi="Times New Roman" w:eastAsia="宋体"/>
                <w:kern w:val="0"/>
                <w:sz w:val="24"/>
                <w:szCs w:val="24"/>
              </w:rPr>
            </w:pPr>
            <w:r>
              <w:rPr>
                <w:rFonts w:ascii="Times New Roman" w:hAnsi="Times New Roman" w:eastAsia="宋体"/>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center"/>
          </w:tcPr>
          <w:p>
            <w:pPr>
              <w:rPr>
                <w:rFonts w:ascii="Times New Roman" w:hAnsi="Times New Roman" w:eastAsia="宋体"/>
                <w:kern w:val="0"/>
                <w:sz w:val="24"/>
                <w:szCs w:val="24"/>
              </w:rPr>
            </w:pPr>
          </w:p>
        </w:tc>
        <w:tc>
          <w:tcPr>
            <w:tcW w:w="2035" w:type="dxa"/>
            <w:textDirection w:val="lrTb"/>
            <w:vAlign w:val="center"/>
          </w:tcPr>
          <w:p>
            <w:pPr>
              <w:rPr>
                <w:rFonts w:ascii="Times New Roman" w:hAnsi="Times New Roman" w:eastAsia="宋体"/>
                <w:kern w:val="0"/>
                <w:sz w:val="24"/>
                <w:szCs w:val="24"/>
              </w:rPr>
            </w:pPr>
            <w:r>
              <w:rPr>
                <w:rFonts w:ascii="Times New Roman" w:hAnsi="Times New Roman" w:eastAsia="宋体"/>
                <w:kern w:val="0"/>
                <w:sz w:val="24"/>
                <w:szCs w:val="24"/>
              </w:rPr>
              <w:t>050211外国语言学及应用语言学</w:t>
            </w:r>
          </w:p>
        </w:tc>
        <w:tc>
          <w:tcPr>
            <w:tcW w:w="2889" w:type="dxa"/>
            <w:textDirection w:val="lrTb"/>
            <w:vAlign w:val="center"/>
          </w:tcPr>
          <w:p>
            <w:pPr>
              <w:spacing w:line="360" w:lineRule="auto"/>
              <w:rPr>
                <w:rFonts w:ascii="Times New Roman" w:hAnsi="Times New Roman" w:eastAsia="宋体"/>
                <w:kern w:val="0"/>
                <w:sz w:val="24"/>
                <w:szCs w:val="24"/>
              </w:rPr>
            </w:pPr>
            <w:r>
              <w:rPr>
                <w:rFonts w:ascii="Times New Roman" w:hAnsi="Times New Roman" w:eastAsia="宋体"/>
                <w:kern w:val="0"/>
                <w:sz w:val="24"/>
                <w:szCs w:val="24"/>
              </w:rPr>
              <w:t>词汇语法、阅读理解、英汉互译、写作。</w:t>
            </w:r>
          </w:p>
        </w:tc>
        <w:tc>
          <w:tcPr>
            <w:tcW w:w="7509" w:type="dxa"/>
            <w:textDirection w:val="lrTb"/>
            <w:vAlign w:val="center"/>
          </w:tcPr>
          <w:p>
            <w:pPr>
              <w:rPr>
                <w:rFonts w:ascii="Times New Roman" w:hAnsi="Times New Roman" w:eastAsia="宋体"/>
                <w:kern w:val="0"/>
                <w:sz w:val="24"/>
                <w:szCs w:val="24"/>
              </w:rPr>
            </w:pPr>
            <w:r>
              <w:rPr>
                <w:rFonts w:ascii="Times New Roman" w:hAnsi="Times New Roman" w:eastAsia="宋体"/>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center"/>
          </w:tcPr>
          <w:p>
            <w:pPr>
              <w:rPr>
                <w:rFonts w:ascii="Times New Roman" w:hAnsi="Times New Roman" w:eastAsia="宋体"/>
                <w:kern w:val="0"/>
                <w:sz w:val="24"/>
                <w:szCs w:val="24"/>
              </w:rPr>
            </w:pPr>
          </w:p>
        </w:tc>
        <w:tc>
          <w:tcPr>
            <w:tcW w:w="2035" w:type="dxa"/>
            <w:textDirection w:val="lrTb"/>
            <w:vAlign w:val="center"/>
          </w:tcPr>
          <w:p>
            <w:pPr>
              <w:rPr>
                <w:rFonts w:ascii="Times New Roman" w:hAnsi="Times New Roman" w:eastAsia="宋体"/>
                <w:kern w:val="0"/>
                <w:sz w:val="24"/>
                <w:szCs w:val="24"/>
              </w:rPr>
            </w:pPr>
            <w:r>
              <w:rPr>
                <w:rFonts w:ascii="Times New Roman" w:hAnsi="Times New Roman" w:eastAsia="宋体"/>
                <w:kern w:val="0"/>
                <w:sz w:val="24"/>
                <w:szCs w:val="24"/>
              </w:rPr>
              <w:t>055101英语笔译（专业学位）</w:t>
            </w:r>
          </w:p>
        </w:tc>
        <w:tc>
          <w:tcPr>
            <w:tcW w:w="2889" w:type="dxa"/>
            <w:textDirection w:val="lrTb"/>
            <w:vAlign w:val="center"/>
          </w:tcPr>
          <w:p>
            <w:pPr>
              <w:rPr>
                <w:rFonts w:ascii="Times New Roman" w:hAnsi="Times New Roman" w:eastAsia="宋体"/>
                <w:kern w:val="0"/>
                <w:sz w:val="24"/>
                <w:szCs w:val="24"/>
              </w:rPr>
            </w:pPr>
            <w:r>
              <w:rPr>
                <w:rFonts w:ascii="Times New Roman" w:hAnsi="Times New Roman" w:eastAsia="宋体"/>
                <w:kern w:val="0"/>
                <w:sz w:val="24"/>
                <w:szCs w:val="24"/>
              </w:rPr>
              <w:t>词汇语法、阅读理解、英汉互译、写作。</w:t>
            </w:r>
          </w:p>
        </w:tc>
        <w:tc>
          <w:tcPr>
            <w:tcW w:w="7509" w:type="dxa"/>
            <w:textDirection w:val="lrTb"/>
            <w:vAlign w:val="center"/>
          </w:tcPr>
          <w:p>
            <w:pPr>
              <w:rPr>
                <w:rFonts w:ascii="Times New Roman" w:hAnsi="Times New Roman" w:eastAsia="宋体"/>
                <w:kern w:val="0"/>
                <w:sz w:val="24"/>
                <w:szCs w:val="24"/>
              </w:rPr>
            </w:pPr>
            <w:r>
              <w:rPr>
                <w:rFonts w:ascii="Times New Roman" w:hAnsi="Times New Roman" w:eastAsia="宋体"/>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center"/>
          </w:tcPr>
          <w:p>
            <w:pPr>
              <w:rPr>
                <w:rFonts w:ascii="Times New Roman" w:hAnsi="Times New Roman" w:eastAsia="宋体"/>
                <w:kern w:val="0"/>
                <w:sz w:val="24"/>
                <w:szCs w:val="24"/>
              </w:rPr>
            </w:pPr>
          </w:p>
        </w:tc>
        <w:tc>
          <w:tcPr>
            <w:tcW w:w="2035" w:type="dxa"/>
            <w:textDirection w:val="lrTb"/>
            <w:vAlign w:val="center"/>
          </w:tcPr>
          <w:p>
            <w:pPr>
              <w:rPr>
                <w:rFonts w:ascii="Times New Roman" w:hAnsi="Times New Roman" w:eastAsia="宋体"/>
                <w:kern w:val="0"/>
                <w:sz w:val="24"/>
                <w:szCs w:val="24"/>
              </w:rPr>
            </w:pPr>
            <w:r>
              <w:rPr>
                <w:rFonts w:ascii="Times New Roman" w:hAnsi="Times New Roman" w:eastAsia="宋体"/>
                <w:kern w:val="0"/>
                <w:sz w:val="24"/>
                <w:szCs w:val="24"/>
              </w:rPr>
              <w:t>055102英语口译（专业学位）</w:t>
            </w:r>
          </w:p>
        </w:tc>
        <w:tc>
          <w:tcPr>
            <w:tcW w:w="2889" w:type="dxa"/>
            <w:textDirection w:val="lrTb"/>
            <w:vAlign w:val="center"/>
          </w:tcPr>
          <w:p>
            <w:pPr>
              <w:rPr>
                <w:rFonts w:ascii="Times New Roman" w:hAnsi="Times New Roman" w:eastAsia="宋体"/>
                <w:kern w:val="0"/>
                <w:sz w:val="24"/>
                <w:szCs w:val="24"/>
              </w:rPr>
            </w:pPr>
            <w:r>
              <w:rPr>
                <w:rFonts w:ascii="Times New Roman" w:hAnsi="Times New Roman" w:eastAsia="宋体"/>
                <w:kern w:val="0"/>
                <w:sz w:val="24"/>
                <w:szCs w:val="24"/>
              </w:rPr>
              <w:t>词汇语法、阅读理解、英汉互译、写作。</w:t>
            </w:r>
          </w:p>
        </w:tc>
        <w:tc>
          <w:tcPr>
            <w:tcW w:w="7509" w:type="dxa"/>
            <w:textDirection w:val="lrTb"/>
            <w:vAlign w:val="center"/>
          </w:tcPr>
          <w:p>
            <w:pPr>
              <w:rPr>
                <w:rFonts w:ascii="Times New Roman" w:hAnsi="Times New Roman" w:eastAsia="宋体"/>
                <w:kern w:val="0"/>
                <w:sz w:val="24"/>
                <w:szCs w:val="24"/>
              </w:rPr>
            </w:pPr>
            <w:r>
              <w:rPr>
                <w:rFonts w:ascii="Times New Roman" w:hAnsi="Times New Roman" w:eastAsia="宋体"/>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center"/>
          </w:tcPr>
          <w:p>
            <w:pPr>
              <w:rPr>
                <w:rFonts w:ascii="Times New Roman" w:hAnsi="Times New Roman" w:eastAsia="宋体"/>
                <w:kern w:val="0"/>
                <w:sz w:val="24"/>
                <w:szCs w:val="24"/>
              </w:rPr>
            </w:pPr>
          </w:p>
        </w:tc>
        <w:tc>
          <w:tcPr>
            <w:tcW w:w="2035" w:type="dxa"/>
            <w:textDirection w:val="lrTb"/>
            <w:vAlign w:val="center"/>
          </w:tcPr>
          <w:p>
            <w:pPr>
              <w:rPr>
                <w:rFonts w:ascii="Times New Roman" w:hAnsi="Times New Roman" w:eastAsia="宋体"/>
                <w:kern w:val="0"/>
                <w:sz w:val="24"/>
                <w:szCs w:val="24"/>
              </w:rPr>
            </w:pPr>
            <w:r>
              <w:rPr>
                <w:rFonts w:ascii="Times New Roman" w:hAnsi="Times New Roman" w:eastAsia="宋体"/>
                <w:kern w:val="0"/>
                <w:sz w:val="24"/>
                <w:szCs w:val="24"/>
              </w:rPr>
              <w:t>055103俄语笔译（专业学位）</w:t>
            </w:r>
          </w:p>
        </w:tc>
        <w:tc>
          <w:tcPr>
            <w:tcW w:w="2889" w:type="dxa"/>
            <w:textDirection w:val="lrTb"/>
            <w:vAlign w:val="center"/>
          </w:tcPr>
          <w:p>
            <w:pPr>
              <w:rPr>
                <w:rFonts w:ascii="Times New Roman" w:hAnsi="Times New Roman" w:eastAsia="宋体"/>
                <w:kern w:val="0"/>
                <w:sz w:val="24"/>
                <w:szCs w:val="24"/>
              </w:rPr>
            </w:pPr>
            <w:r>
              <w:rPr>
                <w:rFonts w:ascii="Times New Roman" w:hAnsi="Times New Roman" w:eastAsia="宋体"/>
                <w:kern w:val="0"/>
                <w:sz w:val="24"/>
                <w:szCs w:val="24"/>
              </w:rPr>
              <w:t>词汇语法、阅读理解、俄汉互译、写作。</w:t>
            </w:r>
          </w:p>
          <w:p>
            <w:pPr>
              <w:rPr>
                <w:rFonts w:ascii="Times New Roman" w:hAnsi="Times New Roman" w:eastAsia="宋体"/>
                <w:kern w:val="0"/>
                <w:sz w:val="24"/>
                <w:szCs w:val="24"/>
              </w:rPr>
            </w:pPr>
            <w:r>
              <w:rPr>
                <w:rFonts w:ascii="Times New Roman" w:hAnsi="Times New Roman" w:eastAsia="宋体"/>
                <w:kern w:val="0"/>
                <w:sz w:val="24"/>
                <w:szCs w:val="24"/>
              </w:rPr>
              <w:t>同等学历考生加试：综合俄语、俄语泛读</w:t>
            </w:r>
          </w:p>
        </w:tc>
        <w:tc>
          <w:tcPr>
            <w:tcW w:w="7509" w:type="dxa"/>
            <w:textDirection w:val="lrTb"/>
            <w:vAlign w:val="center"/>
          </w:tcPr>
          <w:p>
            <w:pPr>
              <w:rPr>
                <w:rFonts w:ascii="Times New Roman" w:hAnsi="Times New Roman" w:eastAsia="宋体"/>
                <w:kern w:val="0"/>
                <w:sz w:val="24"/>
                <w:szCs w:val="24"/>
              </w:rPr>
            </w:pPr>
            <w:r>
              <w:rPr>
                <w:rFonts w:ascii="Times New Roman" w:hAnsi="Times New Roman" w:eastAsia="宋体"/>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center"/>
          </w:tcPr>
          <w:p>
            <w:pPr>
              <w:rPr>
                <w:rFonts w:ascii="Times New Roman" w:hAnsi="Times New Roman" w:eastAsia="宋体"/>
                <w:kern w:val="0"/>
                <w:sz w:val="24"/>
                <w:szCs w:val="24"/>
              </w:rPr>
            </w:pPr>
          </w:p>
        </w:tc>
        <w:tc>
          <w:tcPr>
            <w:tcW w:w="2035" w:type="dxa"/>
            <w:textDirection w:val="lrTb"/>
            <w:vAlign w:val="center"/>
          </w:tcPr>
          <w:p>
            <w:pPr>
              <w:rPr>
                <w:rFonts w:ascii="Times New Roman" w:hAnsi="Times New Roman" w:eastAsia="宋体"/>
                <w:kern w:val="0"/>
                <w:sz w:val="24"/>
                <w:szCs w:val="24"/>
              </w:rPr>
            </w:pPr>
            <w:r>
              <w:rPr>
                <w:rFonts w:ascii="Times New Roman" w:hAnsi="Times New Roman" w:eastAsia="宋体"/>
                <w:kern w:val="0"/>
                <w:sz w:val="24"/>
                <w:szCs w:val="24"/>
              </w:rPr>
              <w:t>05510</w:t>
            </w:r>
            <w:r>
              <w:rPr>
                <w:rFonts w:hint="eastAsia" w:ascii="Times New Roman" w:hAnsi="Times New Roman" w:eastAsia="宋体"/>
                <w:kern w:val="0"/>
                <w:sz w:val="24"/>
                <w:szCs w:val="24"/>
                <w:lang w:val="en-US" w:eastAsia="zh-CN"/>
              </w:rPr>
              <w:t>5日</w:t>
            </w:r>
            <w:r>
              <w:rPr>
                <w:rFonts w:ascii="Times New Roman" w:hAnsi="Times New Roman" w:eastAsia="宋体"/>
                <w:kern w:val="0"/>
                <w:sz w:val="24"/>
                <w:szCs w:val="24"/>
              </w:rPr>
              <w:t>语笔译（专业学位）</w:t>
            </w:r>
          </w:p>
        </w:tc>
        <w:tc>
          <w:tcPr>
            <w:tcW w:w="2889" w:type="dxa"/>
            <w:textDirection w:val="lrTb"/>
            <w:vAlign w:val="center"/>
          </w:tcPr>
          <w:p>
            <w:pPr>
              <w:rPr>
                <w:rFonts w:ascii="Times New Roman" w:hAnsi="Times New Roman" w:eastAsia="宋体"/>
                <w:kern w:val="0"/>
                <w:sz w:val="24"/>
                <w:szCs w:val="24"/>
              </w:rPr>
            </w:pPr>
            <w:r>
              <w:rPr>
                <w:rFonts w:ascii="Times New Roman" w:hAnsi="Times New Roman" w:eastAsia="宋体"/>
                <w:kern w:val="0"/>
                <w:sz w:val="24"/>
                <w:szCs w:val="24"/>
              </w:rPr>
              <w:t>词汇语法、阅读理解、</w:t>
            </w:r>
            <w:r>
              <w:rPr>
                <w:rFonts w:hint="eastAsia" w:ascii="Times New Roman" w:hAnsi="Times New Roman" w:eastAsia="宋体"/>
                <w:kern w:val="0"/>
                <w:sz w:val="24"/>
                <w:szCs w:val="24"/>
                <w:lang w:eastAsia="zh-CN"/>
              </w:rPr>
              <w:t>日</w:t>
            </w:r>
            <w:r>
              <w:rPr>
                <w:rFonts w:ascii="Times New Roman" w:hAnsi="Times New Roman" w:eastAsia="宋体"/>
                <w:kern w:val="0"/>
                <w:sz w:val="24"/>
                <w:szCs w:val="24"/>
              </w:rPr>
              <w:t>汉互译、</w:t>
            </w:r>
            <w:r>
              <w:rPr>
                <w:rFonts w:hint="eastAsia" w:ascii="Times New Roman" w:hAnsi="Times New Roman" w:eastAsia="宋体"/>
                <w:kern w:val="0"/>
                <w:sz w:val="24"/>
                <w:szCs w:val="24"/>
                <w:lang w:eastAsia="zh-CN"/>
              </w:rPr>
              <w:t>命题作文。</w:t>
            </w:r>
          </w:p>
        </w:tc>
        <w:tc>
          <w:tcPr>
            <w:tcW w:w="7509" w:type="dxa"/>
            <w:textDirection w:val="lrTb"/>
            <w:vAlign w:val="center"/>
          </w:tcPr>
          <w:p>
            <w:pPr>
              <w:rPr>
                <w:rFonts w:ascii="Times New Roman" w:hAnsi="Times New Roman" w:eastAsia="宋体"/>
                <w:kern w:val="0"/>
                <w:sz w:val="24"/>
                <w:szCs w:val="24"/>
              </w:rPr>
            </w:pPr>
            <w:r>
              <w:rPr>
                <w:rFonts w:ascii="Times New Roman" w:hAnsi="Times New Roman" w:eastAsia="宋体"/>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textDirection w:val="lrTb"/>
            <w:vAlign w:val="center"/>
          </w:tcPr>
          <w:p>
            <w:pPr>
              <w:rPr>
                <w:rFonts w:ascii="Times New Roman" w:hAnsi="Times New Roman" w:eastAsia="宋体"/>
                <w:kern w:val="0"/>
                <w:sz w:val="24"/>
                <w:szCs w:val="24"/>
              </w:rPr>
            </w:pPr>
            <w:r>
              <w:rPr>
                <w:rFonts w:ascii="Times New Roman" w:hAnsi="Times New Roman" w:eastAsia="宋体" w:cs="Times New Roman"/>
                <w:kern w:val="0"/>
                <w:sz w:val="24"/>
                <w:szCs w:val="24"/>
              </w:rPr>
              <w:t>007化学化工学院</w:t>
            </w:r>
          </w:p>
        </w:tc>
        <w:tc>
          <w:tcPr>
            <w:tcW w:w="2035" w:type="dxa"/>
            <w:textDirection w:val="lrTb"/>
            <w:vAlign w:val="center"/>
          </w:tcPr>
          <w:p>
            <w:pPr>
              <w:rPr>
                <w:rFonts w:ascii="Times New Roman" w:hAnsi="Times New Roman" w:eastAsia="宋体"/>
                <w:kern w:val="0"/>
                <w:sz w:val="24"/>
                <w:szCs w:val="24"/>
              </w:rPr>
            </w:pPr>
            <w:r>
              <w:rPr>
                <w:rFonts w:ascii="Times New Roman" w:hAnsi="Times New Roman" w:eastAsia="宋体" w:cs="Times New Roman"/>
                <w:bCs/>
                <w:kern w:val="0"/>
                <w:sz w:val="24"/>
                <w:szCs w:val="24"/>
              </w:rPr>
              <w:t>070300化学</w:t>
            </w:r>
          </w:p>
        </w:tc>
        <w:tc>
          <w:tcPr>
            <w:tcW w:w="2889" w:type="dxa"/>
            <w:textDirection w:val="lrTb"/>
            <w:vAlign w:val="center"/>
          </w:tcPr>
          <w:p>
            <w:pPr>
              <w:rPr>
                <w:rFonts w:ascii="Times New Roman" w:hAnsi="Times New Roman" w:eastAsia="宋体"/>
                <w:kern w:val="0"/>
                <w:sz w:val="24"/>
                <w:szCs w:val="24"/>
              </w:rPr>
            </w:pPr>
            <w:r>
              <w:rPr>
                <w:rFonts w:ascii="Times New Roman" w:hAnsi="Times New Roman" w:eastAsia="宋体" w:cs="Times New Roman"/>
                <w:kern w:val="0"/>
                <w:sz w:val="24"/>
                <w:szCs w:val="24"/>
              </w:rPr>
              <w:t>《化学专业综合》，复试范围为：《有机化学》和《物理化学》的基础知识。</w:t>
            </w:r>
          </w:p>
        </w:tc>
        <w:tc>
          <w:tcPr>
            <w:tcW w:w="750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《物理化学》（上册、下册），傅献彩等编著，高等教育出版社，2006年1月第五版（不含统计热力学基础、化学动力学基础中的分子反应动态学和快速反应的测试手段及化学激光、胶体分散系统和大分子溶液）</w:t>
            </w:r>
          </w:p>
          <w:p>
            <w:pPr>
              <w:rPr>
                <w:rFonts w:ascii="Times New Roman" w:hAnsi="Times New Roman" w:eastAsia="宋体"/>
                <w:kern w:val="0"/>
                <w:sz w:val="24"/>
                <w:szCs w:val="24"/>
              </w:rPr>
            </w:pPr>
            <w:r>
              <w:rPr>
                <w:rFonts w:ascii="Times New Roman" w:hAnsi="Times New Roman" w:eastAsia="宋体" w:cs="Times New Roman"/>
                <w:kern w:val="0"/>
                <w:sz w:val="24"/>
                <w:szCs w:val="24"/>
              </w:rPr>
              <w:t>《有机化学》（上、下册），胡宏纹，高教出版社，1990年第二版（不含碳水化合物、氨基酸、多肽、蛋白质和核酸部分）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center"/>
          </w:tcPr>
          <w:p>
            <w:pPr>
              <w:rPr>
                <w:rFonts w:ascii="Times New Roman" w:hAnsi="Times New Roman" w:eastAsia="宋体"/>
                <w:kern w:val="0"/>
                <w:sz w:val="24"/>
                <w:szCs w:val="24"/>
              </w:rPr>
            </w:pPr>
          </w:p>
        </w:tc>
        <w:tc>
          <w:tcPr>
            <w:tcW w:w="2035" w:type="dxa"/>
            <w:textDirection w:val="lrTb"/>
            <w:vAlign w:val="center"/>
          </w:tcPr>
          <w:p>
            <w:pPr>
              <w:rPr>
                <w:rFonts w:ascii="Times New Roman" w:hAnsi="Times New Roman" w:eastAsia="宋体"/>
                <w:kern w:val="0"/>
                <w:sz w:val="24"/>
                <w:szCs w:val="24"/>
              </w:rPr>
            </w:pPr>
            <w:r>
              <w:rPr>
                <w:rFonts w:ascii="Times New Roman" w:hAnsi="Times New Roman" w:eastAsia="宋体" w:cs="Times New Roman"/>
                <w:bCs/>
                <w:kern w:val="0"/>
                <w:sz w:val="24"/>
                <w:szCs w:val="24"/>
              </w:rPr>
              <w:t>080501材料物理与化学</w:t>
            </w:r>
          </w:p>
        </w:tc>
        <w:tc>
          <w:tcPr>
            <w:tcW w:w="2889" w:type="dxa"/>
            <w:textDirection w:val="lrTb"/>
            <w:vAlign w:val="center"/>
          </w:tcPr>
          <w:p>
            <w:pPr>
              <w:rPr>
                <w:rFonts w:ascii="Times New Roman" w:hAnsi="Times New Roman" w:eastAsia="宋体"/>
                <w:kern w:val="0"/>
                <w:sz w:val="24"/>
                <w:szCs w:val="24"/>
              </w:rPr>
            </w:pPr>
            <w:r>
              <w:rPr>
                <w:rFonts w:ascii="Times New Roman" w:hAnsi="Times New Roman" w:eastAsia="宋体" w:cs="Times New Roman"/>
                <w:kern w:val="0"/>
                <w:sz w:val="24"/>
                <w:szCs w:val="24"/>
              </w:rPr>
              <w:t>《材料化学》，复试范围：材料制备、结构、性能及应用等。</w:t>
            </w:r>
          </w:p>
        </w:tc>
        <w:tc>
          <w:tcPr>
            <w:tcW w:w="7509" w:type="dxa"/>
            <w:textDirection w:val="lrTb"/>
            <w:vAlign w:val="center"/>
          </w:tcPr>
          <w:p>
            <w:pPr>
              <w:rPr>
                <w:rFonts w:ascii="Times New Roman" w:hAnsi="Times New Roman" w:eastAsia="宋体"/>
                <w:kern w:val="0"/>
                <w:sz w:val="24"/>
                <w:szCs w:val="24"/>
              </w:rPr>
            </w:pPr>
            <w:r>
              <w:rPr>
                <w:rFonts w:ascii="Times New Roman" w:hAnsi="Times New Roman" w:eastAsia="宋体" w:cs="Times New Roman"/>
                <w:kern w:val="0"/>
                <w:sz w:val="24"/>
                <w:szCs w:val="24"/>
              </w:rPr>
              <w:t>《材料化学》 李奇 陈光巨 编著，高等教育出版社，2010年9月第二版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center"/>
          </w:tcPr>
          <w:p>
            <w:pPr>
              <w:rPr>
                <w:rFonts w:ascii="Times New Roman" w:hAnsi="Times New Roman" w:eastAsia="宋体"/>
                <w:kern w:val="0"/>
                <w:sz w:val="24"/>
                <w:szCs w:val="24"/>
              </w:rPr>
            </w:pPr>
          </w:p>
        </w:tc>
        <w:tc>
          <w:tcPr>
            <w:tcW w:w="2035" w:type="dxa"/>
            <w:textDirection w:val="lrTb"/>
            <w:vAlign w:val="center"/>
          </w:tcPr>
          <w:p>
            <w:pPr>
              <w:rPr>
                <w:rFonts w:ascii="Times New Roman" w:hAnsi="Times New Roman" w:eastAsia="宋体"/>
                <w:kern w:val="0"/>
                <w:sz w:val="24"/>
                <w:szCs w:val="24"/>
              </w:rPr>
            </w:pPr>
            <w:r>
              <w:rPr>
                <w:rFonts w:ascii="Times New Roman" w:hAnsi="Times New Roman" w:eastAsia="宋体" w:cs="Times New Roman"/>
                <w:bCs/>
                <w:kern w:val="0"/>
                <w:sz w:val="24"/>
                <w:szCs w:val="24"/>
              </w:rPr>
              <w:t>081704应用化学</w:t>
            </w:r>
          </w:p>
        </w:tc>
        <w:tc>
          <w:tcPr>
            <w:tcW w:w="2889" w:type="dxa"/>
            <w:textDirection w:val="lrTb"/>
            <w:vAlign w:val="center"/>
          </w:tcPr>
          <w:p>
            <w:pPr>
              <w:rPr>
                <w:rFonts w:ascii="Times New Roman" w:hAnsi="Times New Roman" w:eastAsia="宋体"/>
                <w:kern w:val="0"/>
                <w:sz w:val="24"/>
                <w:szCs w:val="24"/>
              </w:rPr>
            </w:pPr>
            <w:r>
              <w:rPr>
                <w:rFonts w:ascii="Times New Roman" w:hAnsi="Times New Roman" w:eastAsia="宋体" w:cs="Times New Roman"/>
                <w:kern w:val="0"/>
                <w:sz w:val="24"/>
                <w:szCs w:val="24"/>
              </w:rPr>
              <w:t>《化工原理》的基础知识。</w:t>
            </w:r>
          </w:p>
        </w:tc>
        <w:tc>
          <w:tcPr>
            <w:tcW w:w="7509" w:type="dxa"/>
            <w:textDirection w:val="lrTb"/>
            <w:vAlign w:val="center"/>
          </w:tcPr>
          <w:p>
            <w:pPr>
              <w:rPr>
                <w:rFonts w:ascii="Times New Roman" w:hAnsi="Times New Roman" w:eastAsia="宋体"/>
                <w:kern w:val="0"/>
                <w:sz w:val="24"/>
                <w:szCs w:val="24"/>
              </w:rPr>
            </w:pPr>
            <w:r>
              <w:rPr>
                <w:rFonts w:ascii="Times New Roman" w:hAnsi="Times New Roman" w:eastAsia="宋体" w:cs="Times New Roman"/>
                <w:kern w:val="0"/>
                <w:sz w:val="24"/>
                <w:szCs w:val="24"/>
              </w:rPr>
              <w:t>《化工原理》，夏清、陈常贵等，天津大学出版社，2005年修订版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center"/>
          </w:tcPr>
          <w:p>
            <w:pPr>
              <w:rPr>
                <w:rFonts w:ascii="Times New Roman" w:hAnsi="Times New Roman" w:eastAsia="宋体"/>
                <w:kern w:val="0"/>
                <w:sz w:val="24"/>
                <w:szCs w:val="24"/>
              </w:rPr>
            </w:pPr>
          </w:p>
        </w:tc>
        <w:tc>
          <w:tcPr>
            <w:tcW w:w="2035" w:type="dxa"/>
            <w:textDirection w:val="lrTb"/>
            <w:vAlign w:val="center"/>
          </w:tcPr>
          <w:p>
            <w:pPr>
              <w:rPr>
                <w:rFonts w:ascii="Times New Roman" w:hAnsi="Times New Roman" w:eastAsia="宋体"/>
                <w:kern w:val="0"/>
                <w:sz w:val="24"/>
                <w:szCs w:val="24"/>
              </w:rPr>
            </w:pPr>
            <w:r>
              <w:rPr>
                <w:rFonts w:ascii="Times New Roman" w:hAnsi="Times New Roman" w:eastAsia="宋体" w:cs="Times New Roman"/>
                <w:bCs/>
                <w:kern w:val="0"/>
                <w:sz w:val="24"/>
                <w:szCs w:val="24"/>
              </w:rPr>
              <w:t>085216化学工程（专业学位）</w:t>
            </w:r>
          </w:p>
        </w:tc>
        <w:tc>
          <w:tcPr>
            <w:tcW w:w="2889" w:type="dxa"/>
            <w:textDirection w:val="lrTb"/>
            <w:vAlign w:val="center"/>
          </w:tcPr>
          <w:p>
            <w:pPr>
              <w:rPr>
                <w:rFonts w:ascii="Times New Roman" w:hAnsi="Times New Roman" w:eastAsia="宋体"/>
                <w:kern w:val="0"/>
                <w:sz w:val="24"/>
                <w:szCs w:val="24"/>
              </w:rPr>
            </w:pPr>
            <w:r>
              <w:rPr>
                <w:rFonts w:ascii="Times New Roman" w:hAnsi="Times New Roman" w:eastAsia="宋体" w:cs="Times New Roman"/>
                <w:kern w:val="0"/>
                <w:sz w:val="24"/>
                <w:szCs w:val="24"/>
              </w:rPr>
              <w:t>《化工原理》的基础知识。</w:t>
            </w:r>
          </w:p>
        </w:tc>
        <w:tc>
          <w:tcPr>
            <w:tcW w:w="7509" w:type="dxa"/>
            <w:textDirection w:val="lrTb"/>
            <w:vAlign w:val="center"/>
          </w:tcPr>
          <w:p>
            <w:pPr>
              <w:rPr>
                <w:rFonts w:ascii="Times New Roman" w:hAnsi="Times New Roman" w:eastAsia="宋体"/>
                <w:kern w:val="0"/>
                <w:sz w:val="24"/>
                <w:szCs w:val="24"/>
              </w:rPr>
            </w:pPr>
            <w:r>
              <w:rPr>
                <w:rFonts w:ascii="Times New Roman" w:hAnsi="Times New Roman" w:eastAsia="宋体" w:cs="Times New Roman"/>
                <w:kern w:val="0"/>
                <w:sz w:val="24"/>
                <w:szCs w:val="24"/>
              </w:rPr>
              <w:t>《化工原理》，夏清、陈常贵等，天津大学出版社，2005年修订版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textDirection w:val="lrTb"/>
            <w:vAlign w:val="center"/>
          </w:tcPr>
          <w:p>
            <w:pPr>
              <w:rPr>
                <w:rFonts w:ascii="Times New Roman" w:hAnsi="Times New Roman" w:eastAsia="宋体"/>
                <w:kern w:val="0"/>
                <w:sz w:val="24"/>
                <w:szCs w:val="24"/>
              </w:rPr>
            </w:pPr>
            <w:r>
              <w:rPr>
                <w:rFonts w:ascii="Times New Roman" w:hAnsi="Times New Roman" w:eastAsia="宋体" w:cs="Times New Roman"/>
                <w:kern w:val="0"/>
                <w:sz w:val="24"/>
                <w:szCs w:val="24"/>
              </w:rPr>
              <w:t>008生命科学学院</w:t>
            </w:r>
          </w:p>
        </w:tc>
        <w:tc>
          <w:tcPr>
            <w:tcW w:w="2035" w:type="dxa"/>
            <w:textDirection w:val="lrTb"/>
            <w:vAlign w:val="center"/>
          </w:tcPr>
          <w:p>
            <w:pPr>
              <w:rPr>
                <w:rFonts w:ascii="Times New Roman" w:hAnsi="Times New Roman" w:eastAsia="宋体" w:cs="Times New Roman"/>
                <w:bCs/>
                <w:kern w:val="0"/>
                <w:sz w:val="24"/>
                <w:szCs w:val="24"/>
              </w:rPr>
            </w:pPr>
            <w:r>
              <w:rPr>
                <w:rFonts w:ascii="Times New Roman" w:hAnsi="Times New Roman" w:eastAsia="宋体" w:cs="Times New Roman"/>
                <w:kern w:val="0"/>
                <w:sz w:val="24"/>
                <w:szCs w:val="24"/>
              </w:rPr>
              <w:t>071000</w:t>
            </w:r>
            <w:r>
              <w:rPr>
                <w:rFonts w:hint="eastAsia" w:ascii="Times New Roman" w:hAnsi="Times New Roman" w:eastAsia="宋体" w:cs="Times New Roman"/>
                <w:kern w:val="0"/>
                <w:sz w:val="24"/>
                <w:szCs w:val="24"/>
              </w:rPr>
              <w:t>生物学</w:t>
            </w:r>
          </w:p>
        </w:tc>
        <w:tc>
          <w:tcPr>
            <w:tcW w:w="2889" w:type="dxa"/>
            <w:textDirection w:val="lrTb"/>
            <w:vAlign w:val="top"/>
          </w:tcPr>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生物学综合（范围见主要参考书目）</w:t>
            </w:r>
          </w:p>
        </w:tc>
        <w:tc>
          <w:tcPr>
            <w:tcW w:w="7509" w:type="dxa"/>
            <w:textDirection w:val="lrTb"/>
            <w:vAlign w:val="top"/>
          </w:tcPr>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吴庆余编著</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《基础生命科学》（第</w:t>
            </w: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rPr>
              <w:t>版），高等教育出版社，</w:t>
            </w:r>
            <w:r>
              <w:rPr>
                <w:rFonts w:ascii="Times New Roman" w:hAnsi="Times New Roman" w:eastAsia="宋体" w:cs="Times New Roman"/>
                <w:kern w:val="0"/>
                <w:sz w:val="24"/>
                <w:szCs w:val="24"/>
              </w:rPr>
              <w:t>2006</w:t>
            </w:r>
            <w:r>
              <w:rPr>
                <w:rFonts w:hint="eastAsia" w:ascii="Times New Roman" w:hAnsi="Times New Roman" w:eastAsia="宋体" w:cs="Times New Roman"/>
                <w:kern w:val="0"/>
                <w:sz w:val="24"/>
                <w:szCs w:val="24"/>
              </w:rPr>
              <w:t>年（不包括发育、进化、生物与环境、人体健康与重大疾病预防、生物技术与人类未来）。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center"/>
          </w:tcPr>
          <w:p>
            <w:pPr>
              <w:rPr>
                <w:rFonts w:ascii="Times New Roman" w:hAnsi="Times New Roman" w:eastAsia="宋体"/>
                <w:kern w:val="0"/>
                <w:sz w:val="24"/>
                <w:szCs w:val="24"/>
              </w:rPr>
            </w:pPr>
          </w:p>
        </w:tc>
        <w:tc>
          <w:tcPr>
            <w:tcW w:w="2035" w:type="dxa"/>
            <w:textDirection w:val="lrTb"/>
            <w:vAlign w:val="top"/>
          </w:tcPr>
          <w:p>
            <w:pPr>
              <w:rPr>
                <w:rFonts w:ascii="Times New Roman" w:hAnsi="Times New Roman" w:eastAsia="宋体" w:cs="Times New Roman"/>
                <w:bCs/>
                <w:kern w:val="0"/>
                <w:sz w:val="24"/>
                <w:szCs w:val="24"/>
              </w:rPr>
            </w:pPr>
            <w:r>
              <w:rPr>
                <w:rFonts w:ascii="Times New Roman" w:hAnsi="Times New Roman" w:eastAsia="宋体" w:cs="Times New Roman"/>
                <w:kern w:val="0"/>
                <w:sz w:val="24"/>
                <w:szCs w:val="24"/>
              </w:rPr>
              <w:t>085238</w:t>
            </w:r>
            <w:r>
              <w:rPr>
                <w:rFonts w:hint="eastAsia" w:ascii="Times New Roman" w:hAnsi="Times New Roman" w:eastAsia="宋体" w:cs="Times New Roman"/>
                <w:kern w:val="0"/>
                <w:sz w:val="24"/>
                <w:szCs w:val="24"/>
              </w:rPr>
              <w:t>生物工程（专业学位）</w:t>
            </w:r>
          </w:p>
        </w:tc>
        <w:tc>
          <w:tcPr>
            <w:tcW w:w="2889" w:type="dxa"/>
            <w:textDirection w:val="lrTb"/>
            <w:vAlign w:val="top"/>
          </w:tcPr>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细胞生物学（</w:t>
            </w:r>
            <w:r>
              <w:rPr>
                <w:rFonts w:ascii="Times New Roman" w:hAnsi="Times New Roman" w:eastAsia="宋体" w:cs="Times New Roman"/>
                <w:kern w:val="0"/>
                <w:sz w:val="24"/>
                <w:szCs w:val="24"/>
              </w:rPr>
              <w:t>50</w:t>
            </w:r>
            <w:r>
              <w:rPr>
                <w:rFonts w:hint="eastAsia" w:ascii="Times New Roman" w:hAnsi="Times New Roman" w:eastAsia="宋体" w:cs="Times New Roman"/>
                <w:kern w:val="0"/>
                <w:sz w:val="24"/>
                <w:szCs w:val="24"/>
              </w:rPr>
              <w:t>分），分子生物学（</w:t>
            </w:r>
            <w:r>
              <w:rPr>
                <w:rFonts w:ascii="Times New Roman" w:hAnsi="Times New Roman" w:eastAsia="宋体" w:cs="Times New Roman"/>
                <w:kern w:val="0"/>
                <w:sz w:val="24"/>
                <w:szCs w:val="24"/>
              </w:rPr>
              <w:t>50</w:t>
            </w:r>
            <w:r>
              <w:rPr>
                <w:rFonts w:hint="eastAsia" w:ascii="Times New Roman" w:hAnsi="Times New Roman" w:eastAsia="宋体" w:cs="Times New Roman"/>
                <w:kern w:val="0"/>
                <w:sz w:val="24"/>
                <w:szCs w:val="24"/>
              </w:rPr>
              <w:t>分），共</w:t>
            </w:r>
            <w:r>
              <w:rPr>
                <w:rFonts w:ascii="Times New Roman" w:hAnsi="Times New Roman" w:eastAsia="宋体" w:cs="Times New Roman"/>
                <w:kern w:val="0"/>
                <w:sz w:val="24"/>
                <w:szCs w:val="24"/>
              </w:rPr>
              <w:t>100</w:t>
            </w:r>
            <w:r>
              <w:rPr>
                <w:rFonts w:hint="eastAsia" w:ascii="Times New Roman" w:hAnsi="Times New Roman" w:eastAsia="宋体" w:cs="Times New Roman"/>
                <w:kern w:val="0"/>
                <w:sz w:val="24"/>
                <w:szCs w:val="24"/>
              </w:rPr>
              <w:t>分</w:t>
            </w:r>
          </w:p>
        </w:tc>
        <w:tc>
          <w:tcPr>
            <w:tcW w:w="7509" w:type="dxa"/>
            <w:textDirection w:val="lrTb"/>
            <w:vAlign w:val="top"/>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翟中和，王喜忠，丁明孝编</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《细胞生物学》</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第</w:t>
            </w:r>
            <w:r>
              <w:rPr>
                <w:rFonts w:ascii="Times New Roman" w:hAnsi="Times New Roman" w:eastAsia="宋体" w:cs="Times New Roman"/>
                <w:kern w:val="0"/>
                <w:sz w:val="24"/>
                <w:szCs w:val="24"/>
              </w:rPr>
              <w:t>3</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4</w:t>
            </w:r>
            <w:r>
              <w:rPr>
                <w:rFonts w:hint="eastAsia" w:ascii="Times New Roman" w:hAnsi="Times New Roman" w:eastAsia="宋体" w:cs="Times New Roman"/>
                <w:kern w:val="0"/>
                <w:sz w:val="24"/>
                <w:szCs w:val="24"/>
              </w:rPr>
              <w:t>版</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，高等教育出版社，</w:t>
            </w:r>
            <w:r>
              <w:rPr>
                <w:rFonts w:ascii="Times New Roman" w:hAnsi="Times New Roman" w:eastAsia="宋体" w:cs="Times New Roman"/>
                <w:kern w:val="0"/>
                <w:sz w:val="24"/>
                <w:szCs w:val="24"/>
              </w:rPr>
              <w:t>2007</w:t>
            </w:r>
            <w:r>
              <w:rPr>
                <w:rFonts w:hint="eastAsia" w:ascii="Times New Roman" w:hAnsi="Times New Roman" w:eastAsia="宋体" w:cs="Times New Roman"/>
                <w:kern w:val="0"/>
                <w:sz w:val="24"/>
                <w:szCs w:val="24"/>
              </w:rPr>
              <w:t>年，</w:t>
            </w:r>
            <w:r>
              <w:rPr>
                <w:rFonts w:ascii="Times New Roman" w:hAnsi="Times New Roman" w:eastAsia="宋体" w:cs="Times New Roman"/>
                <w:kern w:val="0"/>
                <w:sz w:val="24"/>
                <w:szCs w:val="24"/>
              </w:rPr>
              <w:t>2011</w:t>
            </w:r>
            <w:r>
              <w:rPr>
                <w:rFonts w:hint="eastAsia" w:ascii="Times New Roman" w:hAnsi="Times New Roman" w:eastAsia="宋体" w:cs="Times New Roman"/>
                <w:kern w:val="0"/>
                <w:sz w:val="24"/>
                <w:szCs w:val="24"/>
              </w:rPr>
              <w:t>年</w:t>
            </w:r>
            <w:r>
              <w:rPr>
                <w:rFonts w:ascii="Times New Roman" w:hAnsi="Times New Roman" w:eastAsia="宋体" w:cs="Times New Roman"/>
                <w:kern w:val="0"/>
                <w:sz w:val="24"/>
                <w:szCs w:val="24"/>
              </w:rPr>
              <w:t>.</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以下二选一</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rPr>
              <w:t>朱玉贤，李毅，郑晓峰编</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《现代分子生物学》</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第</w:t>
            </w:r>
            <w:r>
              <w:rPr>
                <w:rFonts w:ascii="Times New Roman" w:hAnsi="Times New Roman" w:eastAsia="宋体" w:cs="Times New Roman"/>
                <w:kern w:val="0"/>
                <w:sz w:val="24"/>
                <w:szCs w:val="24"/>
              </w:rPr>
              <w:t>3</w:t>
            </w:r>
            <w:r>
              <w:rPr>
                <w:rFonts w:hint="eastAsia" w:ascii="Times New Roman" w:hAnsi="Times New Roman" w:eastAsia="宋体" w:cs="Times New Roman"/>
                <w:kern w:val="0"/>
                <w:sz w:val="24"/>
                <w:szCs w:val="24"/>
              </w:rPr>
              <w:t>版</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高等教育出版社，</w:t>
            </w:r>
            <w:r>
              <w:rPr>
                <w:rFonts w:ascii="Times New Roman" w:hAnsi="Times New Roman" w:eastAsia="宋体" w:cs="Times New Roman"/>
                <w:kern w:val="0"/>
                <w:sz w:val="24"/>
                <w:szCs w:val="24"/>
              </w:rPr>
              <w:t>2007</w:t>
            </w:r>
            <w:r>
              <w:rPr>
                <w:rFonts w:hint="eastAsia" w:ascii="Times New Roman" w:hAnsi="Times New Roman" w:eastAsia="宋体" w:cs="Times New Roman"/>
                <w:kern w:val="0"/>
                <w:sz w:val="24"/>
                <w:szCs w:val="24"/>
              </w:rPr>
              <w:t>年</w:t>
            </w: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r>
              <w:rPr>
                <w:rFonts w:hint="eastAsia" w:ascii="Times New Roman" w:hAnsi="Times New Roman" w:eastAsia="宋体" w:cs="Times New Roman"/>
                <w:kern w:val="0"/>
                <w:sz w:val="24"/>
                <w:szCs w:val="24"/>
              </w:rPr>
              <w:t>朱玉贤，李毅，郑晓峰等编</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《现代分子生物学》</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第</w:t>
            </w:r>
            <w:r>
              <w:rPr>
                <w:rFonts w:ascii="Times New Roman" w:hAnsi="Times New Roman" w:eastAsia="宋体" w:cs="Times New Roman"/>
                <w:kern w:val="0"/>
                <w:sz w:val="24"/>
                <w:szCs w:val="24"/>
              </w:rPr>
              <w:t>4</w:t>
            </w:r>
            <w:r>
              <w:rPr>
                <w:rFonts w:hint="eastAsia" w:ascii="Times New Roman" w:hAnsi="Times New Roman" w:eastAsia="宋体" w:cs="Times New Roman"/>
                <w:kern w:val="0"/>
                <w:sz w:val="24"/>
                <w:szCs w:val="24"/>
              </w:rPr>
              <w:t>版</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，高等教育出版社，</w:t>
            </w:r>
            <w:r>
              <w:rPr>
                <w:rFonts w:ascii="Times New Roman" w:hAnsi="Times New Roman" w:eastAsia="宋体" w:cs="Times New Roman"/>
                <w:kern w:val="0"/>
                <w:sz w:val="24"/>
                <w:szCs w:val="24"/>
              </w:rPr>
              <w:t>2013</w:t>
            </w:r>
            <w:r>
              <w:rPr>
                <w:rFonts w:hint="eastAsia" w:ascii="Times New Roman" w:hAnsi="Times New Roman" w:eastAsia="宋体" w:cs="Times New Roman"/>
                <w:kern w:val="0"/>
                <w:sz w:val="24"/>
                <w:szCs w:val="24"/>
              </w:rPr>
              <w:t>年</w:t>
            </w:r>
            <w:r>
              <w:rPr>
                <w:rFonts w:ascii="Times New Roman" w:hAnsi="Times New Roman" w:eastAsia="宋体" w:cs="Times New Roman"/>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textDirection w:val="lrTb"/>
            <w:vAlign w:val="center"/>
          </w:tcPr>
          <w:p>
            <w:pPr>
              <w:rPr>
                <w:rFonts w:ascii="Times New Roman" w:hAnsi="Times New Roman" w:eastAsia="宋体"/>
                <w:kern w:val="0"/>
                <w:sz w:val="24"/>
                <w:szCs w:val="24"/>
              </w:rPr>
            </w:pPr>
            <w:r>
              <w:rPr>
                <w:rFonts w:ascii="Times New Roman" w:hAnsi="Times New Roman" w:eastAsia="宋体" w:cs="Times New Roman"/>
                <w:kern w:val="0"/>
                <w:sz w:val="24"/>
                <w:szCs w:val="24"/>
              </w:rPr>
              <w:t>009计算机学院</w:t>
            </w:r>
          </w:p>
        </w:tc>
        <w:tc>
          <w:tcPr>
            <w:tcW w:w="2035" w:type="dxa"/>
            <w:textDirection w:val="lrTb"/>
            <w:vAlign w:val="center"/>
          </w:tcPr>
          <w:p>
            <w:pPr>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081200计算机科学与技术</w:t>
            </w:r>
          </w:p>
        </w:tc>
        <w:tc>
          <w:tcPr>
            <w:tcW w:w="2889" w:type="dxa"/>
            <w:textDirection w:val="lrTb"/>
            <w:vAlign w:val="center"/>
          </w:tcPr>
          <w:p>
            <w:pPr>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高级语言程序设计</w:t>
            </w:r>
            <w:r>
              <w:rPr>
                <w:rFonts w:hint="eastAsia" w:ascii="Times New Roman" w:hAnsi="Times New Roman" w:eastAsia="宋体" w:cs="Times New Roman"/>
                <w:kern w:val="0"/>
                <w:sz w:val="24"/>
                <w:szCs w:val="24"/>
              </w:rPr>
              <w:t>（C++或Java任选）</w:t>
            </w:r>
          </w:p>
        </w:tc>
        <w:tc>
          <w:tcPr>
            <w:tcW w:w="750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《C++程序设计基础》，周霭如、林伟健编著，电子工业出版社；《Java EE编程技术》（第二版），郝玉龙，清华大学出版社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center"/>
          </w:tcPr>
          <w:p>
            <w:pPr>
              <w:jc w:val="center"/>
              <w:rPr>
                <w:rFonts w:ascii="Times New Roman" w:hAnsi="Times New Roman" w:eastAsia="宋体"/>
                <w:kern w:val="0"/>
                <w:sz w:val="24"/>
                <w:szCs w:val="24"/>
              </w:rPr>
            </w:pPr>
          </w:p>
        </w:tc>
        <w:tc>
          <w:tcPr>
            <w:tcW w:w="2035" w:type="dxa"/>
            <w:textDirection w:val="lrTb"/>
            <w:vAlign w:val="center"/>
          </w:tcPr>
          <w:p>
            <w:pPr>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083500软件工程</w:t>
            </w:r>
          </w:p>
        </w:tc>
        <w:tc>
          <w:tcPr>
            <w:tcW w:w="2889" w:type="dxa"/>
            <w:textDirection w:val="lrTb"/>
            <w:vAlign w:val="center"/>
          </w:tcPr>
          <w:p>
            <w:pPr>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高级语言程序设计</w:t>
            </w:r>
            <w:r>
              <w:rPr>
                <w:rFonts w:hint="eastAsia" w:ascii="Times New Roman" w:hAnsi="Times New Roman" w:eastAsia="宋体" w:cs="Times New Roman"/>
                <w:kern w:val="0"/>
                <w:sz w:val="24"/>
                <w:szCs w:val="24"/>
              </w:rPr>
              <w:t>（C++或Java任选）</w:t>
            </w:r>
          </w:p>
        </w:tc>
        <w:tc>
          <w:tcPr>
            <w:tcW w:w="750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《C++程序设计基础》，周霭如、林伟健编著，电子工业出版社；《Java EE编程技术》（第二版），郝玉龙，清华大学出版社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center"/>
          </w:tcPr>
          <w:p>
            <w:pPr>
              <w:jc w:val="center"/>
              <w:rPr>
                <w:rFonts w:ascii="Times New Roman" w:hAnsi="Times New Roman" w:eastAsia="宋体"/>
                <w:kern w:val="0"/>
                <w:sz w:val="24"/>
                <w:szCs w:val="24"/>
              </w:rPr>
            </w:pPr>
          </w:p>
        </w:tc>
        <w:tc>
          <w:tcPr>
            <w:tcW w:w="2035" w:type="dxa"/>
            <w:textDirection w:val="lrTb"/>
            <w:vAlign w:val="center"/>
          </w:tcPr>
          <w:p>
            <w:pPr>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085211计算机技术（专业学位）</w:t>
            </w:r>
          </w:p>
        </w:tc>
        <w:tc>
          <w:tcPr>
            <w:tcW w:w="2889" w:type="dxa"/>
            <w:textDirection w:val="lrTb"/>
            <w:vAlign w:val="center"/>
          </w:tcPr>
          <w:p>
            <w:pPr>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高级语言程序设计</w:t>
            </w:r>
            <w:r>
              <w:rPr>
                <w:rFonts w:hint="eastAsia" w:ascii="Times New Roman" w:hAnsi="Times New Roman" w:eastAsia="宋体" w:cs="Times New Roman"/>
                <w:kern w:val="0"/>
                <w:sz w:val="24"/>
                <w:szCs w:val="24"/>
              </w:rPr>
              <w:t>（C++或Java任选）</w:t>
            </w:r>
          </w:p>
        </w:tc>
        <w:tc>
          <w:tcPr>
            <w:tcW w:w="750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《C++程序设计基础》，周霭如、林伟健编著，电子工业出版社；《Java EE编程技术》（第二版），郝玉龙，清华大学出版社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center"/>
          </w:tcPr>
          <w:p>
            <w:pPr>
              <w:jc w:val="center"/>
              <w:rPr>
                <w:rFonts w:ascii="Times New Roman" w:hAnsi="Times New Roman" w:eastAsia="宋体"/>
                <w:kern w:val="0"/>
                <w:sz w:val="24"/>
                <w:szCs w:val="24"/>
              </w:rPr>
            </w:pPr>
          </w:p>
        </w:tc>
        <w:tc>
          <w:tcPr>
            <w:tcW w:w="2035" w:type="dxa"/>
            <w:textDirection w:val="lrTb"/>
            <w:vAlign w:val="center"/>
          </w:tcPr>
          <w:p>
            <w:pPr>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085212软件工程（专业学位）</w:t>
            </w:r>
          </w:p>
        </w:tc>
        <w:tc>
          <w:tcPr>
            <w:tcW w:w="2889" w:type="dxa"/>
            <w:textDirection w:val="lrTb"/>
            <w:vAlign w:val="center"/>
          </w:tcPr>
          <w:p>
            <w:pPr>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高级语言程序设计</w:t>
            </w:r>
            <w:r>
              <w:rPr>
                <w:rFonts w:hint="eastAsia" w:ascii="Times New Roman" w:hAnsi="Times New Roman" w:eastAsia="宋体" w:cs="Times New Roman"/>
                <w:kern w:val="0"/>
                <w:sz w:val="24"/>
                <w:szCs w:val="24"/>
              </w:rPr>
              <w:t>（C++或Java任选）</w:t>
            </w:r>
          </w:p>
        </w:tc>
        <w:tc>
          <w:tcPr>
            <w:tcW w:w="750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《C++程序设计基础》，周霭如、林伟健编著，电子工业出版社；《Java EE编程技术》（第二版），郝玉龙，清华大学出版社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center"/>
          </w:tcPr>
          <w:p>
            <w:pPr>
              <w:jc w:val="center"/>
              <w:rPr>
                <w:rFonts w:ascii="Times New Roman" w:hAnsi="Times New Roman" w:eastAsia="宋体"/>
                <w:kern w:val="0"/>
                <w:sz w:val="24"/>
                <w:szCs w:val="24"/>
              </w:rPr>
            </w:pPr>
          </w:p>
        </w:tc>
        <w:tc>
          <w:tcPr>
            <w:tcW w:w="2035" w:type="dxa"/>
            <w:textDirection w:val="lrTb"/>
            <w:vAlign w:val="center"/>
          </w:tcPr>
          <w:p>
            <w:pPr>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087100管理科学与工程</w:t>
            </w:r>
          </w:p>
        </w:tc>
        <w:tc>
          <w:tcPr>
            <w:tcW w:w="2889" w:type="dxa"/>
            <w:textDirection w:val="lrTb"/>
            <w:vAlign w:val="center"/>
          </w:tcPr>
          <w:p>
            <w:pPr>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数据库原理与应用</w:t>
            </w:r>
          </w:p>
        </w:tc>
        <w:tc>
          <w:tcPr>
            <w:tcW w:w="750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《数据库系统概论》，王珊、萨师煊，高等教育出版社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textDirection w:val="lrTb"/>
            <w:vAlign w:val="center"/>
          </w:tcPr>
          <w:p>
            <w:pPr>
              <w:rPr>
                <w:rFonts w:ascii="Times New Roman" w:hAnsi="Times New Roman" w:eastAsia="宋体"/>
                <w:kern w:val="0"/>
                <w:sz w:val="24"/>
                <w:szCs w:val="24"/>
              </w:rPr>
            </w:pPr>
            <w:r>
              <w:rPr>
                <w:rFonts w:ascii="Times New Roman" w:hAnsi="Times New Roman" w:eastAsia="宋体" w:cs="Times New Roman"/>
                <w:kern w:val="0"/>
                <w:sz w:val="24"/>
                <w:szCs w:val="24"/>
              </w:rPr>
              <w:t>010公共管理学院</w:t>
            </w:r>
          </w:p>
        </w:tc>
        <w:tc>
          <w:tcPr>
            <w:tcW w:w="2035"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030201政治学理论</w:t>
            </w:r>
          </w:p>
        </w:tc>
        <w:tc>
          <w:tcPr>
            <w:tcW w:w="2889" w:type="dxa"/>
            <w:textDirection w:val="lrTb"/>
            <w:vAlign w:val="top"/>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 政治学原理</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2. 政治学理论专业综合基础（包括中国政治思想史、西方政治思想史、比较政治制度） </w:t>
            </w:r>
          </w:p>
        </w:tc>
        <w:tc>
          <w:tcPr>
            <w:tcW w:w="750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1.《政治学原理》，杨光斌主编，中国人民大学出版社，2011年版。</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2.《中国政治思想史》，曹德本主编，高等教育出版社，2012年版。</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3.《西方政治思想史》，徐大同主编，天津教育出版社，2002年版。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center"/>
          </w:tcPr>
          <w:p>
            <w:pPr>
              <w:jc w:val="center"/>
              <w:rPr>
                <w:rFonts w:ascii="Times New Roman" w:hAnsi="Times New Roman" w:eastAsia="宋体"/>
                <w:kern w:val="0"/>
                <w:sz w:val="24"/>
                <w:szCs w:val="24"/>
              </w:rPr>
            </w:pPr>
          </w:p>
        </w:tc>
        <w:tc>
          <w:tcPr>
            <w:tcW w:w="2035"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120400公共管理</w:t>
            </w:r>
          </w:p>
        </w:tc>
        <w:tc>
          <w:tcPr>
            <w:tcW w:w="2889" w:type="dxa"/>
            <w:textDirection w:val="lrTb"/>
            <w:vAlign w:val="top"/>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1.公共管理学</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rPr>
              <w:t>公共管理专业综合基础</w:t>
            </w:r>
            <w:r>
              <w:rPr>
                <w:rFonts w:hint="eastAsia"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szCs w:val="24"/>
              </w:rPr>
              <w:t>包括公共行政学、公共政策学、公共经济学</w:t>
            </w:r>
            <w:r>
              <w:rPr>
                <w:rFonts w:hint="eastAsia" w:ascii="Times New Roman" w:hAnsi="Times New Roman" w:eastAsia="宋体" w:cs="Times New Roman"/>
                <w:kern w:val="0"/>
                <w:sz w:val="24"/>
                <w:szCs w:val="24"/>
                <w:lang w:eastAsia="zh-CN"/>
              </w:rPr>
              <w:t>）</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3.高等数学</w:t>
            </w:r>
          </w:p>
        </w:tc>
        <w:tc>
          <w:tcPr>
            <w:tcW w:w="750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1.张成福、党秀云：《公共管理学》</w:t>
            </w:r>
            <w:r>
              <w:rPr>
                <w:rFonts w:hint="eastAsia" w:ascii="Times New Roman" w:hAnsi="Times New Roman" w:eastAsia="宋体" w:cs="Times New Roman"/>
                <w:kern w:val="0"/>
                <w:sz w:val="24"/>
                <w:szCs w:val="24"/>
                <w:lang w:eastAsia="zh-CN"/>
              </w:rPr>
              <w:t>修订版</w:t>
            </w:r>
            <w:r>
              <w:rPr>
                <w:rFonts w:ascii="Times New Roman" w:hAnsi="Times New Roman" w:eastAsia="宋体" w:cs="Times New Roman"/>
                <w:kern w:val="0"/>
                <w:sz w:val="24"/>
                <w:szCs w:val="24"/>
              </w:rPr>
              <w:t>，中国人民大学出版社</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2.陈振明：</w:t>
            </w:r>
            <w:r>
              <w:rPr>
                <w:rFonts w:hint="eastAsia" w:ascii="Times New Roman" w:hAnsi="Times New Roman" w:eastAsia="宋体" w:cs="Times New Roman"/>
                <w:kern w:val="0"/>
                <w:sz w:val="24"/>
                <w:szCs w:val="24"/>
              </w:rPr>
              <w:t>《公共管理学》</w:t>
            </w:r>
            <w:r>
              <w:rPr>
                <w:rFonts w:hint="eastAsia" w:ascii="Times New Roman" w:hAnsi="Times New Roman" w:eastAsia="宋体" w:cs="Times New Roman"/>
                <w:kern w:val="0"/>
                <w:sz w:val="24"/>
                <w:szCs w:val="24"/>
                <w:lang w:eastAsia="zh-CN"/>
              </w:rPr>
              <w:t>第二版</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中国人民大学出版社</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3.宁骚</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《公共政策学》</w:t>
            </w:r>
            <w:r>
              <w:rPr>
                <w:rFonts w:hint="eastAsia" w:ascii="Times New Roman" w:hAnsi="Times New Roman" w:eastAsia="宋体" w:cs="Times New Roman"/>
                <w:kern w:val="0"/>
                <w:sz w:val="24"/>
                <w:szCs w:val="24"/>
                <w:lang w:eastAsia="zh-CN"/>
              </w:rPr>
              <w:t>第二版</w:t>
            </w:r>
            <w:r>
              <w:rPr>
                <w:rFonts w:ascii="Times New Roman" w:hAnsi="Times New Roman" w:eastAsia="宋体" w:cs="Times New Roman"/>
                <w:kern w:val="0"/>
                <w:sz w:val="24"/>
                <w:szCs w:val="24"/>
              </w:rPr>
              <w:t>，高等教育出版社</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r>
              <w:rPr>
                <w:rFonts w:hint="eastAsia" w:ascii="Times New Roman" w:hAnsi="Times New Roman" w:eastAsia="宋体" w:cs="Times New Roman"/>
                <w:kern w:val="0"/>
                <w:sz w:val="24"/>
                <w:szCs w:val="24"/>
                <w:lang w:eastAsia="zh-CN"/>
              </w:rPr>
              <w:t>张国庆：《公共行政学》第三版，北京大学出版社</w:t>
            </w:r>
          </w:p>
          <w:p>
            <w:pP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5.黄恒学：《公共经济学》第二版，</w:t>
            </w:r>
            <w:r>
              <w:rPr>
                <w:rFonts w:hint="eastAsia" w:ascii="Times New Roman" w:hAnsi="Times New Roman" w:eastAsia="宋体" w:cs="Times New Roman"/>
                <w:kern w:val="0"/>
                <w:sz w:val="24"/>
                <w:szCs w:val="24"/>
                <w:lang w:eastAsia="zh-CN"/>
              </w:rPr>
              <w:t>北京大学出版社</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lang w:val="en-US" w:eastAsia="zh-CN"/>
              </w:rPr>
              <w:t>6</w:t>
            </w:r>
            <w:r>
              <w:rPr>
                <w:rFonts w:ascii="Times New Roman" w:hAnsi="Times New Roman" w:eastAsia="宋体" w:cs="Times New Roman"/>
                <w:kern w:val="0"/>
                <w:sz w:val="24"/>
                <w:szCs w:val="24"/>
              </w:rPr>
              <w:t>同济大学应用数学系编《高等数学》（三版），（上册）高等教育出版社2006年版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center"/>
          </w:tcPr>
          <w:p>
            <w:pPr>
              <w:jc w:val="center"/>
              <w:rPr>
                <w:rFonts w:ascii="Times New Roman" w:hAnsi="Times New Roman" w:eastAsia="宋体"/>
                <w:kern w:val="0"/>
                <w:sz w:val="24"/>
                <w:szCs w:val="24"/>
              </w:rPr>
            </w:pPr>
          </w:p>
        </w:tc>
        <w:tc>
          <w:tcPr>
            <w:tcW w:w="2035"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125200公共管理（专业学位）</w:t>
            </w:r>
          </w:p>
        </w:tc>
        <w:tc>
          <w:tcPr>
            <w:tcW w:w="288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1.公共管理综合知识</w:t>
            </w:r>
          </w:p>
        </w:tc>
        <w:tc>
          <w:tcPr>
            <w:tcW w:w="750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张成福、党秀云：《公共管理学》</w:t>
            </w:r>
            <w:r>
              <w:rPr>
                <w:rFonts w:hint="eastAsia" w:ascii="Times New Roman" w:hAnsi="Times New Roman" w:eastAsia="宋体" w:cs="Times New Roman"/>
                <w:kern w:val="0"/>
                <w:sz w:val="24"/>
                <w:szCs w:val="24"/>
                <w:lang w:eastAsia="zh-CN"/>
              </w:rPr>
              <w:t>修订版</w:t>
            </w:r>
            <w:r>
              <w:rPr>
                <w:rFonts w:ascii="Times New Roman" w:hAnsi="Times New Roman" w:eastAsia="宋体" w:cs="Times New Roman"/>
                <w:kern w:val="0"/>
                <w:sz w:val="24"/>
                <w:szCs w:val="24"/>
              </w:rPr>
              <w:t>，中国人民大学出版社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textDirection w:val="lrTb"/>
            <w:vAlign w:val="top"/>
          </w:tcPr>
          <w:p>
            <w:pPr>
              <w:jc w:val="center"/>
              <w:rPr>
                <w:rFonts w:ascii="Times New Roman" w:hAnsi="Times New Roman" w:eastAsia="宋体"/>
                <w:kern w:val="0"/>
                <w:sz w:val="24"/>
                <w:szCs w:val="24"/>
              </w:rPr>
            </w:pPr>
            <w:r>
              <w:rPr>
                <w:rFonts w:ascii="Times New Roman" w:hAnsi="Times New Roman" w:eastAsia="宋体" w:cs="Times New Roman"/>
                <w:kern w:val="0"/>
                <w:sz w:val="24"/>
                <w:szCs w:val="24"/>
              </w:rPr>
              <w:t>011蒙古学研究中心</w:t>
            </w:r>
          </w:p>
        </w:tc>
        <w:tc>
          <w:tcPr>
            <w:tcW w:w="2035" w:type="dxa"/>
            <w:textDirection w:val="lrTb"/>
            <w:vAlign w:val="top"/>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030404中国少数民族史</w:t>
            </w:r>
          </w:p>
        </w:tc>
        <w:tc>
          <w:tcPr>
            <w:tcW w:w="2889" w:type="dxa"/>
            <w:textDirection w:val="lrTb"/>
            <w:vAlign w:val="top"/>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北方民族史</w:t>
            </w:r>
            <w:r>
              <w:rPr>
                <w:rFonts w:hint="eastAsia" w:ascii="Times New Roman" w:hAnsi="Times New Roman" w:eastAsia="宋体" w:cs="Times New Roman"/>
                <w:kern w:val="0"/>
                <w:sz w:val="24"/>
                <w:szCs w:val="24"/>
              </w:rPr>
              <w:t>与蒙古族历史</w:t>
            </w:r>
          </w:p>
        </w:tc>
        <w:tc>
          <w:tcPr>
            <w:tcW w:w="7509" w:type="dxa"/>
            <w:textDirection w:val="lrTb"/>
            <w:vAlign w:val="top"/>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不提供参考书目</w:t>
            </w:r>
          </w:p>
        </w:tc>
      </w:tr>
    </w:tbl>
    <w:tbl>
      <w:tblPr>
        <w:tblStyle w:val="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2035"/>
        <w:gridCol w:w="2889"/>
        <w:gridCol w:w="7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vAlign w:val="center"/>
          </w:tcPr>
          <w:p>
            <w:pPr>
              <w:rPr>
                <w:rFonts w:ascii="Times New Roman" w:hAnsi="Times New Roman" w:eastAsia="宋体" w:cs="Times New Roman"/>
                <w:kern w:val="0"/>
                <w:sz w:val="28"/>
                <w:szCs w:val="28"/>
              </w:rPr>
            </w:pPr>
            <w:r>
              <w:rPr>
                <w:rFonts w:ascii="Times New Roman" w:hAnsi="Times New Roman" w:eastAsia="宋体" w:cs="Times New Roman"/>
                <w:kern w:val="0"/>
                <w:sz w:val="24"/>
                <w:szCs w:val="24"/>
              </w:rPr>
              <w:t>012艺术学院</w:t>
            </w: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130100艺术学理论</w:t>
            </w:r>
          </w:p>
        </w:tc>
        <w:tc>
          <w:tcPr>
            <w:tcW w:w="2889" w:type="dxa"/>
            <w:vAlign w:val="center"/>
          </w:tcPr>
          <w:p>
            <w:pP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艺术学理论与艺术批评</w:t>
            </w:r>
          </w:p>
          <w:p>
            <w:pPr>
              <w:rPr>
                <w:rFonts w:ascii="Times New Roman" w:hAnsi="Times New Roman" w:eastAsia="宋体" w:cs="Times New Roman"/>
                <w:kern w:val="0"/>
                <w:sz w:val="24"/>
                <w:szCs w:val="24"/>
              </w:rPr>
            </w:pPr>
            <w:r>
              <w:rPr>
                <w:rFonts w:ascii="Times New Roman" w:hAnsi="Times New Roman" w:eastAsia="宋体" w:cs="Times New Roman"/>
                <w:b/>
                <w:bCs/>
                <w:color w:val="FF0000"/>
                <w:kern w:val="0"/>
                <w:sz w:val="24"/>
                <w:szCs w:val="24"/>
              </w:rPr>
              <w:t>（考试时间120分钟，满分100分）</w:t>
            </w:r>
          </w:p>
          <w:p>
            <w:pPr>
              <w:widowControl/>
              <w:rPr>
                <w:rFonts w:ascii="Times New Roman" w:hAnsi="Times New Roman" w:eastAsia="宋体" w:cs="Times New Roman"/>
                <w:kern w:val="0"/>
                <w:sz w:val="24"/>
                <w:szCs w:val="24"/>
              </w:rPr>
            </w:pPr>
            <w:r>
              <w:rPr>
                <w:rFonts w:ascii="Times New Roman" w:hAnsi="Times New Roman" w:eastAsia="宋体" w:cs="Times New Roman"/>
                <w:kern w:val="0"/>
                <w:sz w:val="18"/>
                <w:szCs w:val="18"/>
              </w:rPr>
              <w:t>注：同等学力考生复试加试专业写作、美学原理</w:t>
            </w:r>
          </w:p>
        </w:tc>
        <w:tc>
          <w:tcPr>
            <w:tcW w:w="750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cPr>
          <w:p>
            <w:pPr>
              <w:jc w:val="center"/>
              <w:rPr>
                <w:rFonts w:ascii="Times New Roman" w:hAnsi="Times New Roman" w:eastAsia="宋体" w:cs="Times New Roman"/>
                <w:kern w:val="0"/>
                <w:sz w:val="28"/>
                <w:szCs w:val="28"/>
              </w:rPr>
            </w:pPr>
          </w:p>
        </w:tc>
        <w:tc>
          <w:tcPr>
            <w:tcW w:w="2035" w:type="dxa"/>
            <w:vMerge w:val="restart"/>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130200音乐与舞蹈学</w:t>
            </w:r>
          </w:p>
        </w:tc>
        <w:tc>
          <w:tcPr>
            <w:tcW w:w="2889" w:type="dxa"/>
            <w:vAlign w:val="center"/>
          </w:tcPr>
          <w:p>
            <w:pPr>
              <w:rPr>
                <w:rFonts w:ascii="Times New Roman" w:hAnsi="Times New Roman" w:eastAsia="宋体" w:cs="Times New Roman"/>
                <w:b/>
                <w:bCs/>
                <w:color w:val="FF0000"/>
                <w:kern w:val="0"/>
                <w:sz w:val="24"/>
                <w:szCs w:val="24"/>
              </w:rPr>
            </w:pPr>
            <w:r>
              <w:rPr>
                <w:rFonts w:ascii="Times New Roman" w:hAnsi="Times New Roman" w:eastAsia="宋体" w:cs="Times New Roman"/>
                <w:b/>
                <w:kern w:val="0"/>
                <w:sz w:val="24"/>
                <w:szCs w:val="24"/>
              </w:rPr>
              <w:t>01民族音乐学方向：民族音乐学理论与方法</w:t>
            </w:r>
            <w:r>
              <w:rPr>
                <w:rFonts w:ascii="Times New Roman" w:hAnsi="Times New Roman" w:eastAsia="宋体" w:cs="Times New Roman"/>
                <w:b/>
                <w:bCs/>
                <w:color w:val="FF0000"/>
                <w:kern w:val="0"/>
                <w:sz w:val="24"/>
                <w:szCs w:val="24"/>
              </w:rPr>
              <w:t>（考试时间180分钟，满分100分）</w:t>
            </w:r>
          </w:p>
          <w:p>
            <w:pPr>
              <w:widowControl/>
              <w:rPr>
                <w:rFonts w:ascii="Times New Roman" w:hAnsi="Times New Roman" w:eastAsia="宋体" w:cs="Times New Roman"/>
                <w:kern w:val="0"/>
                <w:sz w:val="24"/>
                <w:szCs w:val="24"/>
              </w:rPr>
            </w:pPr>
            <w:r>
              <w:rPr>
                <w:rFonts w:ascii="Times New Roman" w:hAnsi="Times New Roman" w:eastAsia="宋体" w:cs="Times New Roman"/>
                <w:kern w:val="0"/>
                <w:sz w:val="18"/>
                <w:szCs w:val="18"/>
              </w:rPr>
              <w:t>注：同等学力考生复试加试视唱练耳、乐理</w:t>
            </w:r>
          </w:p>
        </w:tc>
        <w:tc>
          <w:tcPr>
            <w:tcW w:w="7509" w:type="dxa"/>
            <w:vMerge w:val="restart"/>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伍国栋：《民族音乐学概论》，人民音乐出版社1997年版；</w:t>
            </w:r>
          </w:p>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博特乐图：《蒙古族传统音乐概论》，内蒙古大学出版社2015年版。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cPr>
          <w:p>
            <w:pPr>
              <w:jc w:val="center"/>
              <w:rPr>
                <w:rFonts w:ascii="Times New Roman" w:hAnsi="Times New Roman" w:eastAsia="宋体" w:cs="Times New Roman"/>
                <w:kern w:val="0"/>
                <w:sz w:val="28"/>
                <w:szCs w:val="28"/>
              </w:rPr>
            </w:pPr>
          </w:p>
        </w:tc>
        <w:tc>
          <w:tcPr>
            <w:tcW w:w="2035" w:type="dxa"/>
            <w:vMerge w:val="continue"/>
            <w:vAlign w:val="center"/>
          </w:tcPr>
          <w:p>
            <w:pPr>
              <w:adjustRightInd w:val="0"/>
              <w:snapToGrid w:val="0"/>
              <w:rPr>
                <w:rFonts w:ascii="Times New Roman" w:hAnsi="Times New Roman" w:eastAsia="宋体" w:cs="Times New Roman"/>
                <w:kern w:val="0"/>
                <w:sz w:val="24"/>
                <w:szCs w:val="24"/>
              </w:rPr>
            </w:pPr>
          </w:p>
        </w:tc>
        <w:tc>
          <w:tcPr>
            <w:tcW w:w="2889" w:type="dxa"/>
            <w:vAlign w:val="center"/>
          </w:tcPr>
          <w:p>
            <w:pPr>
              <w:rPr>
                <w:rFonts w:ascii="Times New Roman" w:hAnsi="Times New Roman" w:eastAsia="宋体" w:cs="Times New Roman"/>
                <w:b/>
                <w:bCs/>
                <w:color w:val="FF0000"/>
                <w:kern w:val="0"/>
                <w:sz w:val="24"/>
                <w:szCs w:val="24"/>
              </w:rPr>
            </w:pPr>
            <w:r>
              <w:rPr>
                <w:rFonts w:ascii="Times New Roman" w:hAnsi="Times New Roman" w:eastAsia="宋体" w:cs="Times New Roman"/>
                <w:b/>
                <w:kern w:val="0"/>
                <w:sz w:val="24"/>
                <w:szCs w:val="24"/>
              </w:rPr>
              <w:t>02蒙古族及北方少数民族音乐研究方向：蒙古族及北方少数民族音乐</w:t>
            </w:r>
            <w:r>
              <w:rPr>
                <w:rFonts w:ascii="Times New Roman" w:hAnsi="Times New Roman" w:eastAsia="宋体" w:cs="Times New Roman"/>
                <w:b/>
                <w:bCs/>
                <w:color w:val="FF0000"/>
                <w:kern w:val="0"/>
                <w:sz w:val="24"/>
                <w:szCs w:val="24"/>
              </w:rPr>
              <w:t>（考试时间180分钟，满分100分）</w:t>
            </w:r>
          </w:p>
          <w:p>
            <w:pPr>
              <w:rPr>
                <w:rFonts w:ascii="Times New Roman" w:hAnsi="Times New Roman" w:eastAsia="宋体" w:cs="Times New Roman"/>
                <w:kern w:val="0"/>
                <w:sz w:val="24"/>
                <w:szCs w:val="24"/>
              </w:rPr>
            </w:pPr>
            <w:r>
              <w:rPr>
                <w:rFonts w:ascii="Times New Roman" w:hAnsi="Times New Roman" w:eastAsia="宋体" w:cs="Times New Roman"/>
                <w:kern w:val="0"/>
                <w:sz w:val="18"/>
                <w:szCs w:val="18"/>
              </w:rPr>
              <w:t>注：同等学力考生复试加试视唱练耳、乐理</w:t>
            </w:r>
          </w:p>
        </w:tc>
        <w:tc>
          <w:tcPr>
            <w:tcW w:w="7509" w:type="dxa"/>
            <w:vMerge w:val="continue"/>
            <w:vAlign w:val="center"/>
          </w:tcPr>
          <w:p>
            <w:pPr>
              <w:adjustRightInd w:val="0"/>
              <w:snapToGrid w:val="0"/>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cPr>
          <w:p>
            <w:pPr>
              <w:jc w:val="center"/>
              <w:rPr>
                <w:rFonts w:ascii="Times New Roman" w:hAnsi="Times New Roman" w:eastAsia="宋体" w:cs="Times New Roman"/>
                <w:kern w:val="0"/>
                <w:sz w:val="28"/>
                <w:szCs w:val="28"/>
              </w:rPr>
            </w:pP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130200</w:t>
            </w:r>
          </w:p>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音乐与舞蹈学</w:t>
            </w:r>
          </w:p>
        </w:tc>
        <w:tc>
          <w:tcPr>
            <w:tcW w:w="2889" w:type="dxa"/>
            <w:vAlign w:val="center"/>
          </w:tcPr>
          <w:p>
            <w:pPr>
              <w:rPr>
                <w:rFonts w:ascii="Times New Roman" w:hAnsi="Times New Roman" w:eastAsia="宋体" w:cs="Times New Roman"/>
                <w:kern w:val="0"/>
                <w:sz w:val="20"/>
                <w:szCs w:val="20"/>
              </w:rPr>
            </w:pPr>
            <w:r>
              <w:rPr>
                <w:rFonts w:ascii="Times New Roman" w:hAnsi="Times New Roman" w:eastAsia="宋体" w:cs="Times New Roman"/>
                <w:b/>
                <w:kern w:val="0"/>
                <w:sz w:val="24"/>
                <w:szCs w:val="24"/>
              </w:rPr>
              <w:t>0</w:t>
            </w:r>
            <w:r>
              <w:rPr>
                <w:rFonts w:hint="eastAsia" w:ascii="Times New Roman" w:hAnsi="Times New Roman" w:eastAsia="宋体" w:cs="Times New Roman"/>
                <w:b/>
                <w:kern w:val="0"/>
                <w:sz w:val="24"/>
                <w:szCs w:val="24"/>
              </w:rPr>
              <w:t>3</w:t>
            </w:r>
            <w:r>
              <w:rPr>
                <w:rFonts w:ascii="Times New Roman" w:hAnsi="Times New Roman" w:eastAsia="宋体" w:cs="Times New Roman"/>
                <w:b/>
                <w:kern w:val="0"/>
                <w:sz w:val="24"/>
                <w:szCs w:val="24"/>
              </w:rPr>
              <w:t>作曲技术理论研究方向：钢琴曲写作与四部和声</w:t>
            </w:r>
            <w:r>
              <w:rPr>
                <w:rFonts w:ascii="Times New Roman" w:hAnsi="Times New Roman" w:eastAsia="宋体" w:cs="Times New Roman"/>
                <w:b/>
                <w:bCs/>
                <w:color w:val="FF0000"/>
                <w:kern w:val="0"/>
                <w:sz w:val="24"/>
                <w:szCs w:val="24"/>
              </w:rPr>
              <w:t>（考试时间180分钟，满分100分）</w:t>
            </w:r>
          </w:p>
          <w:p>
            <w:pPr>
              <w:rPr>
                <w:rFonts w:ascii="Times New Roman" w:hAnsi="Times New Roman" w:eastAsia="宋体" w:cs="Times New Roman"/>
                <w:kern w:val="0"/>
                <w:sz w:val="24"/>
                <w:szCs w:val="24"/>
              </w:rPr>
            </w:pPr>
            <w:r>
              <w:rPr>
                <w:rFonts w:ascii="Times New Roman" w:hAnsi="Times New Roman" w:eastAsia="宋体" w:cs="Times New Roman"/>
                <w:kern w:val="0"/>
                <w:sz w:val="18"/>
                <w:szCs w:val="18"/>
              </w:rPr>
              <w:t>注：同等学力考生复试加试视唱练耳、乐理</w:t>
            </w:r>
          </w:p>
        </w:tc>
        <w:tc>
          <w:tcPr>
            <w:tcW w:w="7509" w:type="dxa"/>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cPr>
          <w:p>
            <w:pPr>
              <w:jc w:val="center"/>
              <w:rPr>
                <w:rFonts w:ascii="Times New Roman" w:hAnsi="Times New Roman" w:eastAsia="宋体" w:cs="Times New Roman"/>
                <w:kern w:val="0"/>
                <w:sz w:val="28"/>
                <w:szCs w:val="28"/>
              </w:rPr>
            </w:pP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130400</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美术学</w:t>
            </w: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b/>
                <w:kern w:val="0"/>
                <w:sz w:val="24"/>
                <w:szCs w:val="24"/>
              </w:rPr>
              <w:t>美术学专业基础及史论测试</w:t>
            </w:r>
          </w:p>
          <w:p>
            <w:pPr>
              <w:rPr>
                <w:rFonts w:ascii="Times New Roman" w:hAnsi="Times New Roman" w:eastAsia="宋体" w:cs="Times New Roman"/>
                <w:b/>
                <w:bCs/>
                <w:color w:val="FF0000"/>
                <w:kern w:val="0"/>
                <w:sz w:val="24"/>
                <w:szCs w:val="24"/>
              </w:rPr>
            </w:pPr>
            <w:r>
              <w:rPr>
                <w:rFonts w:ascii="Times New Roman" w:hAnsi="Times New Roman" w:eastAsia="宋体" w:cs="Times New Roman"/>
                <w:b/>
                <w:bCs/>
                <w:color w:val="FF0000"/>
                <w:kern w:val="0"/>
                <w:sz w:val="24"/>
                <w:szCs w:val="24"/>
              </w:rPr>
              <w:t>（考试时间120分钟，满分100分）</w:t>
            </w:r>
          </w:p>
          <w:p>
            <w:pPr>
              <w:spacing w:line="240" w:lineRule="exact"/>
              <w:rPr>
                <w:rFonts w:ascii="Times New Roman" w:hAnsi="Times New Roman" w:eastAsia="宋体" w:cs="Times New Roman"/>
                <w:kern w:val="0"/>
                <w:sz w:val="24"/>
                <w:szCs w:val="24"/>
              </w:rPr>
            </w:pPr>
            <w:r>
              <w:rPr>
                <w:rFonts w:ascii="Times New Roman" w:hAnsi="Times New Roman" w:eastAsia="宋体" w:cs="Times New Roman"/>
                <w:kern w:val="0"/>
                <w:sz w:val="18"/>
                <w:szCs w:val="18"/>
              </w:rPr>
              <w:t>注：同等学力考生复试加试命题创作和专业基础理论测试（1）命题创作：考试时间180分钟，满分100分。要求尺寸为对开尺幅，工具材料自备，考场提供画板画架。（2）专业基础理论测试：考试时间180分钟，满分100分。</w:t>
            </w:r>
          </w:p>
        </w:tc>
        <w:tc>
          <w:tcPr>
            <w:tcW w:w="750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cPr>
          <w:p>
            <w:pPr>
              <w:jc w:val="center"/>
              <w:rPr>
                <w:rFonts w:ascii="Times New Roman" w:hAnsi="Times New Roman" w:eastAsia="宋体" w:cs="Times New Roman"/>
                <w:kern w:val="0"/>
                <w:sz w:val="28"/>
                <w:szCs w:val="28"/>
              </w:rPr>
            </w:pPr>
          </w:p>
        </w:tc>
        <w:tc>
          <w:tcPr>
            <w:tcW w:w="2035" w:type="dxa"/>
            <w:vMerge w:val="restart"/>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135101音乐（专业学位）</w:t>
            </w: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b/>
                <w:kern w:val="0"/>
                <w:sz w:val="24"/>
                <w:szCs w:val="24"/>
              </w:rPr>
              <w:t>01声乐演唱方向：声乐演唱（非笔试）</w:t>
            </w:r>
            <w:r>
              <w:rPr>
                <w:rFonts w:ascii="Times New Roman" w:hAnsi="Times New Roman" w:eastAsia="宋体" w:cs="Times New Roman"/>
                <w:kern w:val="0"/>
                <w:sz w:val="24"/>
                <w:szCs w:val="24"/>
              </w:rPr>
              <w:t>，演唱3首作品或15分钟内容。</w:t>
            </w:r>
          </w:p>
          <w:p>
            <w:pPr>
              <w:rPr>
                <w:rFonts w:ascii="Times New Roman" w:hAnsi="Times New Roman" w:eastAsia="宋体" w:cs="Times New Roman"/>
                <w:kern w:val="0"/>
                <w:sz w:val="24"/>
                <w:szCs w:val="24"/>
              </w:rPr>
            </w:pPr>
            <w:r>
              <w:rPr>
                <w:rFonts w:ascii="Times New Roman" w:hAnsi="Times New Roman" w:eastAsia="宋体" w:cs="Times New Roman"/>
                <w:kern w:val="0"/>
                <w:sz w:val="18"/>
                <w:szCs w:val="18"/>
              </w:rPr>
              <w:t>注：同等学力考生复试加试视唱练耳、乐理</w:t>
            </w:r>
          </w:p>
        </w:tc>
        <w:tc>
          <w:tcPr>
            <w:tcW w:w="7509" w:type="dxa"/>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cPr>
          <w:p>
            <w:pPr>
              <w:jc w:val="center"/>
              <w:rPr>
                <w:rFonts w:ascii="Times New Roman" w:hAnsi="Times New Roman" w:eastAsia="宋体" w:cs="Times New Roman"/>
                <w:kern w:val="0"/>
                <w:sz w:val="28"/>
                <w:szCs w:val="28"/>
              </w:rPr>
            </w:pPr>
          </w:p>
        </w:tc>
        <w:tc>
          <w:tcPr>
            <w:tcW w:w="2035" w:type="dxa"/>
            <w:vMerge w:val="continue"/>
            <w:vAlign w:val="center"/>
          </w:tcPr>
          <w:p>
            <w:pPr>
              <w:adjustRightInd w:val="0"/>
              <w:snapToGrid w:val="0"/>
              <w:rPr>
                <w:rFonts w:ascii="Times New Roman" w:hAnsi="Times New Roman" w:eastAsia="宋体" w:cs="Times New Roman"/>
                <w:kern w:val="0"/>
                <w:sz w:val="24"/>
                <w:szCs w:val="24"/>
              </w:rPr>
            </w:pP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b/>
                <w:kern w:val="0"/>
                <w:sz w:val="24"/>
                <w:szCs w:val="24"/>
              </w:rPr>
              <w:t>02器乐演奏方向：器乐演奏（非笔试）</w:t>
            </w:r>
            <w:r>
              <w:rPr>
                <w:rFonts w:ascii="Times New Roman" w:hAnsi="Times New Roman" w:eastAsia="宋体" w:cs="Times New Roman"/>
                <w:kern w:val="0"/>
                <w:sz w:val="24"/>
                <w:szCs w:val="24"/>
              </w:rPr>
              <w:t>，演奏15分钟以上内容，作品数量不限。</w:t>
            </w:r>
          </w:p>
          <w:p>
            <w:pPr>
              <w:rPr>
                <w:rFonts w:ascii="Times New Roman" w:hAnsi="Times New Roman" w:eastAsia="宋体" w:cs="Times New Roman"/>
                <w:kern w:val="0"/>
                <w:sz w:val="24"/>
                <w:szCs w:val="24"/>
              </w:rPr>
            </w:pPr>
            <w:r>
              <w:rPr>
                <w:rFonts w:ascii="Times New Roman" w:hAnsi="Times New Roman" w:eastAsia="宋体" w:cs="Times New Roman"/>
                <w:kern w:val="0"/>
                <w:sz w:val="18"/>
                <w:szCs w:val="18"/>
              </w:rPr>
              <w:t>注：同等学力考生复试加试视唱练耳、乐理</w:t>
            </w:r>
          </w:p>
        </w:tc>
        <w:tc>
          <w:tcPr>
            <w:tcW w:w="7509" w:type="dxa"/>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cPr>
          <w:p>
            <w:pPr>
              <w:jc w:val="center"/>
              <w:rPr>
                <w:rFonts w:ascii="Times New Roman" w:hAnsi="Times New Roman" w:eastAsia="宋体" w:cs="Times New Roman"/>
                <w:kern w:val="0"/>
                <w:sz w:val="28"/>
                <w:szCs w:val="28"/>
              </w:rPr>
            </w:pPr>
          </w:p>
        </w:tc>
        <w:tc>
          <w:tcPr>
            <w:tcW w:w="2035" w:type="dxa"/>
            <w:vMerge w:val="continue"/>
            <w:vAlign w:val="center"/>
          </w:tcPr>
          <w:p>
            <w:pPr>
              <w:adjustRightInd w:val="0"/>
              <w:snapToGrid w:val="0"/>
              <w:rPr>
                <w:rFonts w:ascii="Times New Roman" w:hAnsi="Times New Roman" w:eastAsia="宋体" w:cs="Times New Roman"/>
                <w:kern w:val="0"/>
                <w:sz w:val="24"/>
                <w:szCs w:val="24"/>
              </w:rPr>
            </w:pPr>
          </w:p>
        </w:tc>
        <w:tc>
          <w:tcPr>
            <w:tcW w:w="2889" w:type="dxa"/>
            <w:vAlign w:val="center"/>
          </w:tcPr>
          <w:p>
            <w:pP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03作曲与指挥方向：命题（音乐动机）乐曲写作（弦乐四重奏）</w:t>
            </w:r>
          </w:p>
          <w:p>
            <w:pPr>
              <w:rPr>
                <w:rFonts w:ascii="Times New Roman" w:hAnsi="Times New Roman" w:eastAsia="宋体" w:cs="Times New Roman"/>
                <w:b/>
                <w:bCs/>
                <w:color w:val="FF0000"/>
                <w:kern w:val="0"/>
                <w:sz w:val="24"/>
                <w:szCs w:val="24"/>
              </w:rPr>
            </w:pPr>
            <w:r>
              <w:rPr>
                <w:rFonts w:ascii="Times New Roman" w:hAnsi="Times New Roman" w:eastAsia="宋体" w:cs="Times New Roman"/>
                <w:b/>
                <w:bCs/>
                <w:color w:val="FF0000"/>
                <w:kern w:val="0"/>
                <w:sz w:val="24"/>
                <w:szCs w:val="24"/>
              </w:rPr>
              <w:t>（考试时间180分钟，满分100分）</w:t>
            </w:r>
          </w:p>
          <w:p>
            <w:pPr>
              <w:rPr>
                <w:rFonts w:ascii="Times New Roman" w:hAnsi="Times New Roman" w:eastAsia="宋体" w:cs="Times New Roman"/>
                <w:kern w:val="0"/>
                <w:sz w:val="24"/>
                <w:szCs w:val="24"/>
              </w:rPr>
            </w:pPr>
            <w:r>
              <w:rPr>
                <w:rFonts w:ascii="Times New Roman" w:hAnsi="Times New Roman" w:eastAsia="宋体" w:cs="Times New Roman"/>
                <w:kern w:val="0"/>
                <w:sz w:val="18"/>
                <w:szCs w:val="18"/>
              </w:rPr>
              <w:t>注：同等学力考生复试加试视唱练耳、乐理</w:t>
            </w:r>
          </w:p>
        </w:tc>
        <w:tc>
          <w:tcPr>
            <w:tcW w:w="7509" w:type="dxa"/>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cPr>
          <w:p>
            <w:pPr>
              <w:jc w:val="center"/>
              <w:rPr>
                <w:rFonts w:ascii="Times New Roman" w:hAnsi="Times New Roman" w:eastAsia="宋体" w:cs="Times New Roman"/>
                <w:kern w:val="0"/>
                <w:sz w:val="28"/>
                <w:szCs w:val="28"/>
              </w:rPr>
            </w:pPr>
          </w:p>
        </w:tc>
        <w:tc>
          <w:tcPr>
            <w:tcW w:w="2035" w:type="dxa"/>
            <w:vMerge w:val="continue"/>
            <w:vAlign w:val="center"/>
          </w:tcPr>
          <w:p>
            <w:pPr>
              <w:adjustRightInd w:val="0"/>
              <w:snapToGrid w:val="0"/>
              <w:rPr>
                <w:rFonts w:ascii="Times New Roman" w:hAnsi="Times New Roman" w:eastAsia="宋体" w:cs="Times New Roman"/>
                <w:kern w:val="0"/>
                <w:sz w:val="24"/>
                <w:szCs w:val="24"/>
              </w:rPr>
            </w:pP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b/>
                <w:kern w:val="0"/>
                <w:sz w:val="24"/>
                <w:szCs w:val="24"/>
              </w:rPr>
              <w:t>04蒙古族音乐的表演与传承(长调、呼麦、马头琴)</w:t>
            </w:r>
            <w:r>
              <w:rPr>
                <w:rFonts w:hint="eastAsia" w:ascii="Times New Roman" w:hAnsi="Times New Roman" w:eastAsia="宋体" w:cs="Times New Roman"/>
                <w:b/>
                <w:kern w:val="0"/>
                <w:sz w:val="24"/>
                <w:szCs w:val="24"/>
              </w:rPr>
              <w:t>方向：演唱或演奏</w:t>
            </w:r>
            <w:r>
              <w:rPr>
                <w:rFonts w:ascii="Times New Roman" w:hAnsi="Times New Roman" w:eastAsia="宋体" w:cs="Times New Roman"/>
                <w:b/>
                <w:kern w:val="0"/>
                <w:sz w:val="24"/>
                <w:szCs w:val="24"/>
              </w:rPr>
              <w:t xml:space="preserve"> （非笔试）</w:t>
            </w:r>
            <w:r>
              <w:rPr>
                <w:rFonts w:ascii="Times New Roman" w:hAnsi="Times New Roman" w:eastAsia="宋体" w:cs="Times New Roman"/>
                <w:kern w:val="0"/>
                <w:sz w:val="24"/>
                <w:szCs w:val="24"/>
              </w:rPr>
              <w:t>，演唱</w:t>
            </w:r>
            <w:r>
              <w:rPr>
                <w:rFonts w:hint="eastAsia" w:ascii="Times New Roman" w:hAnsi="Times New Roman" w:eastAsia="宋体" w:cs="Times New Roman"/>
                <w:kern w:val="0"/>
                <w:sz w:val="24"/>
                <w:szCs w:val="24"/>
              </w:rPr>
              <w:t>或演奏</w:t>
            </w:r>
            <w:r>
              <w:rPr>
                <w:rFonts w:ascii="Times New Roman" w:hAnsi="Times New Roman" w:eastAsia="宋体" w:cs="Times New Roman"/>
                <w:kern w:val="0"/>
                <w:sz w:val="24"/>
                <w:szCs w:val="24"/>
              </w:rPr>
              <w:t>3首作品或15分钟内容。</w:t>
            </w:r>
          </w:p>
          <w:p>
            <w:pPr>
              <w:rPr>
                <w:rFonts w:ascii="Times New Roman" w:hAnsi="Times New Roman" w:eastAsia="宋体" w:cs="Times New Roman"/>
                <w:b/>
                <w:kern w:val="0"/>
                <w:sz w:val="24"/>
                <w:szCs w:val="24"/>
              </w:rPr>
            </w:pPr>
            <w:r>
              <w:rPr>
                <w:rFonts w:ascii="Times New Roman" w:hAnsi="Times New Roman" w:eastAsia="宋体" w:cs="Times New Roman"/>
                <w:kern w:val="0"/>
                <w:sz w:val="18"/>
                <w:szCs w:val="18"/>
              </w:rPr>
              <w:t>注：同等学力考生复试加试视唱练耳、乐理</w:t>
            </w:r>
          </w:p>
        </w:tc>
        <w:tc>
          <w:tcPr>
            <w:tcW w:w="7509" w:type="dxa"/>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cPr>
          <w:p>
            <w:pPr>
              <w:jc w:val="center"/>
              <w:rPr>
                <w:rFonts w:ascii="Times New Roman" w:hAnsi="Times New Roman" w:eastAsia="宋体" w:cs="Times New Roman"/>
                <w:kern w:val="0"/>
                <w:sz w:val="28"/>
                <w:szCs w:val="28"/>
              </w:rPr>
            </w:pP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135106舞蹈（专业学位）</w:t>
            </w:r>
          </w:p>
        </w:tc>
        <w:tc>
          <w:tcPr>
            <w:tcW w:w="2889" w:type="dxa"/>
            <w:vAlign w:val="center"/>
          </w:tcPr>
          <w:p>
            <w:pPr>
              <w:spacing w:line="300" w:lineRule="exact"/>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1.</w:t>
            </w:r>
            <w:r>
              <w:rPr>
                <w:rFonts w:ascii="Times New Roman" w:hAnsi="Times New Roman" w:eastAsia="宋体" w:cs="Times New Roman"/>
                <w:b/>
                <w:kern w:val="0"/>
                <w:sz w:val="24"/>
                <w:szCs w:val="24"/>
              </w:rPr>
              <w:t>舞蹈基本功（非笔试）</w:t>
            </w:r>
          </w:p>
          <w:p>
            <w:pPr>
              <w:spacing w:line="300" w:lineRule="exact"/>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2.</w:t>
            </w:r>
            <w:r>
              <w:rPr>
                <w:rFonts w:ascii="Times New Roman" w:hAnsi="Times New Roman" w:eastAsia="宋体" w:cs="Times New Roman"/>
                <w:b/>
                <w:kern w:val="0"/>
                <w:sz w:val="24"/>
                <w:szCs w:val="24"/>
              </w:rPr>
              <w:t>舞蹈作品（非笔试）</w:t>
            </w:r>
          </w:p>
          <w:p>
            <w:pPr>
              <w:spacing w:line="300" w:lineRule="exact"/>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3.即兴表演（非笔试）</w:t>
            </w:r>
          </w:p>
          <w:p>
            <w:pPr>
              <w:spacing w:line="300" w:lineRule="exact"/>
              <w:rPr>
                <w:rFonts w:ascii="Times New Roman" w:hAnsi="Times New Roman" w:eastAsia="宋体" w:cs="Times New Roman"/>
                <w:bCs/>
                <w:kern w:val="0"/>
                <w:sz w:val="24"/>
                <w:szCs w:val="24"/>
              </w:rPr>
            </w:pPr>
            <w:r>
              <w:rPr>
                <w:rFonts w:ascii="Times New Roman" w:hAnsi="Times New Roman" w:eastAsia="宋体" w:cs="Times New Roman"/>
                <w:bCs/>
                <w:kern w:val="0"/>
                <w:sz w:val="24"/>
                <w:szCs w:val="24"/>
              </w:rPr>
              <w:t>考试要求：</w:t>
            </w:r>
          </w:p>
          <w:p>
            <w:pPr>
              <w:spacing w:line="300" w:lineRule="exact"/>
              <w:rPr>
                <w:rFonts w:ascii="Times New Roman" w:hAnsi="Times New Roman" w:eastAsia="宋体" w:cs="Times New Roman"/>
                <w:bCs/>
                <w:kern w:val="0"/>
                <w:sz w:val="24"/>
                <w:szCs w:val="24"/>
              </w:rPr>
            </w:pPr>
            <w:r>
              <w:rPr>
                <w:rFonts w:ascii="Times New Roman" w:hAnsi="Times New Roman" w:eastAsia="宋体" w:cs="Times New Roman"/>
                <w:bCs/>
                <w:kern w:val="0"/>
                <w:sz w:val="24"/>
                <w:szCs w:val="24"/>
              </w:rPr>
              <w:t>所需服装、音乐（MP3格式、U盘存储）自备。</w:t>
            </w:r>
          </w:p>
          <w:p>
            <w:pP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注：</w:t>
            </w:r>
            <w:r>
              <w:rPr>
                <w:rFonts w:ascii="Times New Roman" w:hAnsi="Times New Roman" w:eastAsia="宋体" w:cs="Times New Roman"/>
                <w:kern w:val="0"/>
                <w:sz w:val="18"/>
                <w:szCs w:val="18"/>
              </w:rPr>
              <w:t>同等学力考生复试加试中国舞蹈史、蒙古舞作品分析</w:t>
            </w:r>
          </w:p>
          <w:p>
            <w:pPr>
              <w:spacing w:line="300" w:lineRule="exact"/>
              <w:rPr>
                <w:rFonts w:ascii="Times New Roman" w:hAnsi="Times New Roman" w:eastAsia="宋体" w:cs="Times New Roman"/>
                <w:bCs/>
                <w:kern w:val="0"/>
                <w:sz w:val="24"/>
                <w:szCs w:val="24"/>
              </w:rPr>
            </w:pPr>
          </w:p>
        </w:tc>
        <w:tc>
          <w:tcPr>
            <w:tcW w:w="750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cPr>
          <w:p>
            <w:pPr>
              <w:jc w:val="center"/>
              <w:rPr>
                <w:rFonts w:ascii="Times New Roman" w:hAnsi="Times New Roman" w:eastAsia="宋体" w:cs="Times New Roman"/>
                <w:kern w:val="0"/>
                <w:sz w:val="28"/>
                <w:szCs w:val="28"/>
              </w:rPr>
            </w:pP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135107美术（专业学位）</w:t>
            </w: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b/>
                <w:kern w:val="0"/>
                <w:sz w:val="24"/>
                <w:szCs w:val="24"/>
              </w:rPr>
              <w:t>造型基础（人物写生）</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ascii="Times New Roman" w:hAnsi="Times New Roman" w:eastAsia="宋体" w:cs="Times New Roman"/>
                <w:b/>
                <w:bCs/>
                <w:color w:val="FF0000"/>
                <w:kern w:val="0"/>
                <w:sz w:val="24"/>
                <w:szCs w:val="24"/>
              </w:rPr>
              <w:t>考试时间:180分钟,</w:t>
            </w:r>
            <w:r>
              <w:rPr>
                <w:rFonts w:ascii="Times New Roman" w:hAnsi="Times New Roman" w:eastAsia="宋体" w:cs="Times New Roman"/>
                <w:kern w:val="0"/>
                <w:sz w:val="24"/>
                <w:szCs w:val="24"/>
              </w:rPr>
              <w:t>满分100分；（2）考试要求：须选油画(或水粉)、中国画(或水墨)等表现命题，作品尺幅:油画为对开尺幅；中国画为</w:t>
            </w:r>
            <w:r>
              <w:rPr>
                <w:rFonts w:hint="eastAsia" w:ascii="Times New Roman" w:hAnsi="Times New Roman" w:eastAsia="宋体" w:cs="Times New Roman"/>
                <w:kern w:val="0"/>
                <w:sz w:val="24"/>
                <w:szCs w:val="24"/>
              </w:rPr>
              <w:t>四</w:t>
            </w:r>
            <w:r>
              <w:rPr>
                <w:rFonts w:ascii="Times New Roman" w:hAnsi="Times New Roman" w:eastAsia="宋体" w:cs="Times New Roman"/>
                <w:kern w:val="0"/>
                <w:sz w:val="24"/>
                <w:szCs w:val="24"/>
              </w:rPr>
              <w:t>尺宣纸。材料工具自备，考场提供画板画架。</w:t>
            </w:r>
          </w:p>
          <w:p>
            <w:pPr>
              <w:spacing w:line="240" w:lineRule="exact"/>
              <w:rPr>
                <w:rFonts w:ascii="Times New Roman" w:hAnsi="Times New Roman" w:eastAsia="宋体" w:cs="Times New Roman"/>
                <w:kern w:val="0"/>
                <w:sz w:val="24"/>
                <w:szCs w:val="24"/>
              </w:rPr>
            </w:pPr>
            <w:r>
              <w:rPr>
                <w:rFonts w:ascii="Times New Roman" w:hAnsi="Times New Roman" w:eastAsia="宋体" w:cs="Times New Roman"/>
                <w:kern w:val="0"/>
                <w:sz w:val="18"/>
                <w:szCs w:val="18"/>
              </w:rPr>
              <w:t>注：同等学力考生复试加试命题创作和专业基础理论测试（1）</w:t>
            </w:r>
            <w:r>
              <w:rPr>
                <w:rFonts w:ascii="Times New Roman" w:hAnsi="Times New Roman" w:eastAsia="宋体" w:cs="Times New Roman"/>
                <w:b/>
                <w:bCs/>
                <w:color w:val="FF0000"/>
                <w:kern w:val="0"/>
                <w:sz w:val="18"/>
                <w:szCs w:val="18"/>
              </w:rPr>
              <w:t>命题创作：考试时间180分钟，满分100分。</w:t>
            </w:r>
            <w:r>
              <w:rPr>
                <w:rFonts w:ascii="Times New Roman" w:hAnsi="Times New Roman" w:eastAsia="宋体" w:cs="Times New Roman"/>
                <w:kern w:val="0"/>
                <w:sz w:val="18"/>
                <w:szCs w:val="18"/>
              </w:rPr>
              <w:t>要求尺寸为对开尺幅，工具材料自备，考场提供画板画架。（2）</w:t>
            </w:r>
            <w:r>
              <w:rPr>
                <w:rFonts w:ascii="Times New Roman" w:hAnsi="Times New Roman" w:eastAsia="宋体" w:cs="Times New Roman"/>
                <w:b/>
                <w:bCs/>
                <w:color w:val="FF0000"/>
                <w:kern w:val="0"/>
                <w:sz w:val="18"/>
                <w:szCs w:val="18"/>
              </w:rPr>
              <w:t>专业基础理论测试：考试时间180分钟，满分100分。</w:t>
            </w:r>
          </w:p>
        </w:tc>
        <w:tc>
          <w:tcPr>
            <w:tcW w:w="750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cPr>
          <w:p>
            <w:pPr>
              <w:jc w:val="center"/>
              <w:rPr>
                <w:rFonts w:ascii="Times New Roman" w:hAnsi="Times New Roman" w:eastAsia="宋体" w:cs="Times New Roman"/>
                <w:kern w:val="0"/>
                <w:sz w:val="28"/>
                <w:szCs w:val="28"/>
              </w:rPr>
            </w:pPr>
          </w:p>
        </w:tc>
        <w:tc>
          <w:tcPr>
            <w:tcW w:w="2035" w:type="dxa"/>
            <w:vMerge w:val="restart"/>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135108艺术设计（专业学位）</w:t>
            </w:r>
          </w:p>
        </w:tc>
        <w:tc>
          <w:tcPr>
            <w:tcW w:w="2889" w:type="dxa"/>
            <w:vAlign w:val="center"/>
          </w:tcPr>
          <w:p>
            <w:pP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01视觉传达设计方向：命题视觉传达设计（色彩表现）</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ascii="Times New Roman" w:hAnsi="Times New Roman" w:eastAsia="宋体" w:cs="Times New Roman"/>
                <w:b/>
                <w:bCs/>
                <w:color w:val="FF0000"/>
                <w:kern w:val="0"/>
                <w:sz w:val="24"/>
                <w:szCs w:val="24"/>
              </w:rPr>
              <w:t>考试时间:180分钟</w:t>
            </w:r>
            <w:r>
              <w:rPr>
                <w:rFonts w:ascii="Times New Roman" w:hAnsi="Times New Roman" w:eastAsia="宋体" w:cs="Times New Roman"/>
                <w:kern w:val="0"/>
                <w:sz w:val="24"/>
                <w:szCs w:val="24"/>
              </w:rPr>
              <w:t>,满分100分；</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（2）考试要求：考场提供4开水彩纸（考试答卷）一张，选用水彩、水粉、马克笔上色均可</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考生自备绘图工具、颜料</w:t>
            </w:r>
            <w:r>
              <w:rPr>
                <w:rFonts w:hint="eastAsia" w:ascii="Times New Roman" w:hAnsi="Times New Roman" w:eastAsia="宋体" w:cs="Times New Roman"/>
                <w:kern w:val="0"/>
                <w:sz w:val="24"/>
                <w:szCs w:val="24"/>
              </w:rPr>
              <w:t>和4开</w:t>
            </w:r>
            <w:r>
              <w:rPr>
                <w:rFonts w:ascii="Times New Roman" w:hAnsi="Times New Roman" w:eastAsia="宋体" w:cs="Times New Roman"/>
                <w:kern w:val="0"/>
                <w:sz w:val="24"/>
                <w:szCs w:val="24"/>
              </w:rPr>
              <w:t>画板</w:t>
            </w:r>
            <w:r>
              <w:rPr>
                <w:rFonts w:hint="eastAsia" w:ascii="Times New Roman" w:hAnsi="Times New Roman" w:eastAsia="宋体" w:cs="Times New Roman"/>
                <w:kern w:val="0"/>
                <w:sz w:val="24"/>
                <w:szCs w:val="24"/>
              </w:rPr>
              <w:t>等</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 xml:space="preserve"> </w:t>
            </w:r>
          </w:p>
          <w:p>
            <w:pPr>
              <w:spacing w:line="240" w:lineRule="exact"/>
              <w:rPr>
                <w:rFonts w:ascii="Times New Roman" w:hAnsi="Times New Roman" w:eastAsia="宋体" w:cs="Times New Roman"/>
                <w:kern w:val="0"/>
                <w:sz w:val="18"/>
                <w:szCs w:val="18"/>
              </w:rPr>
            </w:pPr>
            <w:r>
              <w:rPr>
                <w:rFonts w:ascii="Times New Roman" w:hAnsi="Times New Roman" w:eastAsia="宋体" w:cs="Times New Roman"/>
                <w:kern w:val="0"/>
                <w:sz w:val="18"/>
                <w:szCs w:val="18"/>
              </w:rPr>
              <w:t>注：同等学力考生复试加试内容：（1）</w:t>
            </w:r>
            <w:r>
              <w:rPr>
                <w:rFonts w:hint="eastAsia" w:ascii="Times New Roman" w:hAnsi="Times New Roman" w:eastAsia="宋体" w:cs="Times New Roman"/>
                <w:kern w:val="0"/>
                <w:sz w:val="18"/>
                <w:szCs w:val="18"/>
              </w:rPr>
              <w:t>中外</w:t>
            </w:r>
            <w:r>
              <w:rPr>
                <w:rFonts w:ascii="Times New Roman" w:hAnsi="Times New Roman" w:eastAsia="宋体" w:cs="Times New Roman"/>
                <w:kern w:val="0"/>
                <w:sz w:val="18"/>
                <w:szCs w:val="18"/>
              </w:rPr>
              <w:t>艺术设计史，</w:t>
            </w:r>
            <w:r>
              <w:rPr>
                <w:rFonts w:ascii="Times New Roman" w:hAnsi="Times New Roman" w:eastAsia="宋体" w:cs="Times New Roman"/>
                <w:b/>
                <w:bCs/>
                <w:color w:val="FF0000"/>
                <w:kern w:val="0"/>
                <w:sz w:val="18"/>
                <w:szCs w:val="18"/>
              </w:rPr>
              <w:t>考试时间180分钟</w:t>
            </w:r>
            <w:r>
              <w:rPr>
                <w:rFonts w:ascii="Times New Roman" w:hAnsi="Times New Roman" w:eastAsia="宋体" w:cs="Times New Roman"/>
                <w:kern w:val="0"/>
                <w:sz w:val="18"/>
                <w:szCs w:val="18"/>
              </w:rPr>
              <w:t>，满分100分；（2）素描半身像，考试时间180分钟，满分100分</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考场提供4开素描纸（考试答卷）一张</w:t>
            </w:r>
            <w:r>
              <w:rPr>
                <w:rFonts w:hint="eastAsia" w:ascii="Times New Roman" w:hAnsi="Times New Roman" w:eastAsia="宋体" w:cs="Times New Roman"/>
                <w:kern w:val="0"/>
                <w:sz w:val="18"/>
                <w:szCs w:val="18"/>
              </w:rPr>
              <w:t>，考生自备绘画工具、4开</w:t>
            </w:r>
            <w:r>
              <w:rPr>
                <w:rFonts w:ascii="Times New Roman" w:hAnsi="Times New Roman" w:eastAsia="宋体" w:cs="Times New Roman"/>
                <w:kern w:val="0"/>
                <w:sz w:val="18"/>
                <w:szCs w:val="18"/>
              </w:rPr>
              <w:t>画板</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画架</w:t>
            </w:r>
            <w:r>
              <w:rPr>
                <w:rFonts w:hint="eastAsia" w:ascii="Times New Roman" w:hAnsi="Times New Roman" w:eastAsia="宋体" w:cs="Times New Roman"/>
                <w:kern w:val="0"/>
                <w:sz w:val="18"/>
                <w:szCs w:val="18"/>
              </w:rPr>
              <w:t>等。</w:t>
            </w:r>
          </w:p>
          <w:p>
            <w:pPr>
              <w:spacing w:line="240" w:lineRule="exact"/>
              <w:rPr>
                <w:rFonts w:ascii="Times New Roman" w:hAnsi="Times New Roman" w:eastAsia="宋体" w:cs="Times New Roman"/>
                <w:kern w:val="0"/>
                <w:sz w:val="24"/>
                <w:szCs w:val="24"/>
              </w:rPr>
            </w:pPr>
          </w:p>
        </w:tc>
        <w:tc>
          <w:tcPr>
            <w:tcW w:w="750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cPr>
          <w:p>
            <w:pPr>
              <w:jc w:val="center"/>
              <w:rPr>
                <w:rFonts w:ascii="Times New Roman" w:hAnsi="Times New Roman" w:eastAsia="宋体" w:cs="Times New Roman"/>
                <w:kern w:val="0"/>
                <w:sz w:val="28"/>
                <w:szCs w:val="28"/>
              </w:rPr>
            </w:pPr>
          </w:p>
        </w:tc>
        <w:tc>
          <w:tcPr>
            <w:tcW w:w="2035" w:type="dxa"/>
            <w:vMerge w:val="continue"/>
            <w:vAlign w:val="center"/>
          </w:tcPr>
          <w:p>
            <w:pPr>
              <w:adjustRightInd w:val="0"/>
              <w:snapToGrid w:val="0"/>
              <w:rPr>
                <w:rFonts w:ascii="Times New Roman" w:hAnsi="Times New Roman" w:eastAsia="宋体" w:cs="Times New Roman"/>
                <w:kern w:val="0"/>
                <w:sz w:val="24"/>
                <w:szCs w:val="24"/>
              </w:rPr>
            </w:pPr>
          </w:p>
        </w:tc>
        <w:tc>
          <w:tcPr>
            <w:tcW w:w="2889" w:type="dxa"/>
            <w:vAlign w:val="center"/>
          </w:tcPr>
          <w:p>
            <w:pP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02环境艺术设计方向：命题室内设计(色彩表现)</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ascii="Times New Roman" w:hAnsi="Times New Roman" w:eastAsia="宋体" w:cs="Times New Roman"/>
                <w:b/>
                <w:bCs/>
                <w:color w:val="FF0000"/>
                <w:kern w:val="0"/>
                <w:sz w:val="24"/>
                <w:szCs w:val="24"/>
              </w:rPr>
              <w:t>考试时间:180分钟,</w:t>
            </w:r>
            <w:r>
              <w:rPr>
                <w:rFonts w:ascii="Times New Roman" w:hAnsi="Times New Roman" w:eastAsia="宋体" w:cs="Times New Roman"/>
                <w:kern w:val="0"/>
                <w:sz w:val="24"/>
                <w:szCs w:val="24"/>
              </w:rPr>
              <w:t>满分100分；</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（2）考试要求：考场提供4开水彩纸（考试答卷）一张，选用水彩、水粉、马克笔上色均可，考生自备绘图工具、颜料</w:t>
            </w:r>
            <w:r>
              <w:rPr>
                <w:rFonts w:hint="eastAsia" w:ascii="Times New Roman" w:hAnsi="Times New Roman" w:eastAsia="宋体" w:cs="Times New Roman"/>
                <w:kern w:val="0"/>
                <w:sz w:val="24"/>
                <w:szCs w:val="24"/>
              </w:rPr>
              <w:t>和4开</w:t>
            </w:r>
            <w:r>
              <w:rPr>
                <w:rFonts w:ascii="Times New Roman" w:hAnsi="Times New Roman" w:eastAsia="宋体" w:cs="Times New Roman"/>
                <w:kern w:val="0"/>
                <w:sz w:val="24"/>
                <w:szCs w:val="24"/>
              </w:rPr>
              <w:t>画板</w:t>
            </w:r>
            <w:r>
              <w:rPr>
                <w:rFonts w:hint="eastAsia" w:ascii="Times New Roman" w:hAnsi="Times New Roman" w:eastAsia="宋体" w:cs="Times New Roman"/>
                <w:kern w:val="0"/>
                <w:sz w:val="24"/>
                <w:szCs w:val="24"/>
              </w:rPr>
              <w:t>等</w:t>
            </w:r>
            <w:r>
              <w:rPr>
                <w:rFonts w:ascii="Times New Roman" w:hAnsi="Times New Roman" w:eastAsia="宋体" w:cs="Times New Roman"/>
                <w:kern w:val="0"/>
                <w:sz w:val="24"/>
                <w:szCs w:val="24"/>
              </w:rPr>
              <w:t>。</w:t>
            </w:r>
          </w:p>
          <w:p>
            <w:pPr>
              <w:spacing w:line="240" w:lineRule="exact"/>
              <w:rPr>
                <w:rFonts w:ascii="Times New Roman" w:hAnsi="Times New Roman" w:eastAsia="宋体" w:cs="Times New Roman"/>
                <w:kern w:val="0"/>
                <w:sz w:val="18"/>
                <w:szCs w:val="18"/>
              </w:rPr>
            </w:pPr>
            <w:r>
              <w:rPr>
                <w:rFonts w:ascii="Times New Roman" w:hAnsi="Times New Roman" w:eastAsia="宋体" w:cs="Times New Roman"/>
                <w:kern w:val="0"/>
                <w:sz w:val="18"/>
                <w:szCs w:val="18"/>
              </w:rPr>
              <w:t>注：同等学力考生复试加试内容：（1）</w:t>
            </w:r>
            <w:r>
              <w:rPr>
                <w:rFonts w:hint="eastAsia" w:ascii="Times New Roman" w:hAnsi="Times New Roman" w:eastAsia="宋体" w:cs="Times New Roman"/>
                <w:kern w:val="0"/>
                <w:sz w:val="18"/>
                <w:szCs w:val="18"/>
              </w:rPr>
              <w:t>中外</w:t>
            </w:r>
            <w:r>
              <w:rPr>
                <w:rFonts w:ascii="Times New Roman" w:hAnsi="Times New Roman" w:eastAsia="宋体" w:cs="Times New Roman"/>
                <w:kern w:val="0"/>
                <w:sz w:val="18"/>
                <w:szCs w:val="18"/>
              </w:rPr>
              <w:t>艺术设计史，</w:t>
            </w:r>
            <w:r>
              <w:rPr>
                <w:rFonts w:ascii="Times New Roman" w:hAnsi="Times New Roman" w:eastAsia="宋体" w:cs="Times New Roman"/>
                <w:b/>
                <w:bCs/>
                <w:color w:val="FF0000"/>
                <w:kern w:val="0"/>
                <w:sz w:val="18"/>
                <w:szCs w:val="18"/>
              </w:rPr>
              <w:t>考试时间180分钟</w:t>
            </w:r>
            <w:r>
              <w:rPr>
                <w:rFonts w:ascii="Times New Roman" w:hAnsi="Times New Roman" w:eastAsia="宋体" w:cs="Times New Roman"/>
                <w:kern w:val="0"/>
                <w:sz w:val="18"/>
                <w:szCs w:val="18"/>
              </w:rPr>
              <w:t>，满分100分；（2）素描半身像，考试时间180分钟，满分100分</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考场提供4开素描纸（考试答卷）一张</w:t>
            </w:r>
            <w:r>
              <w:rPr>
                <w:rFonts w:hint="eastAsia" w:ascii="Times New Roman" w:hAnsi="Times New Roman" w:eastAsia="宋体" w:cs="Times New Roman"/>
                <w:kern w:val="0"/>
                <w:sz w:val="18"/>
                <w:szCs w:val="18"/>
              </w:rPr>
              <w:t>，考生自备绘画工具、4开</w:t>
            </w:r>
            <w:r>
              <w:rPr>
                <w:rFonts w:ascii="Times New Roman" w:hAnsi="Times New Roman" w:eastAsia="宋体" w:cs="Times New Roman"/>
                <w:kern w:val="0"/>
                <w:sz w:val="18"/>
                <w:szCs w:val="18"/>
              </w:rPr>
              <w:t>画板</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画架</w:t>
            </w:r>
            <w:r>
              <w:rPr>
                <w:rFonts w:hint="eastAsia" w:ascii="Times New Roman" w:hAnsi="Times New Roman" w:eastAsia="宋体" w:cs="Times New Roman"/>
                <w:kern w:val="0"/>
                <w:sz w:val="18"/>
                <w:szCs w:val="18"/>
              </w:rPr>
              <w:t>等。</w:t>
            </w:r>
          </w:p>
          <w:p>
            <w:pPr>
              <w:spacing w:line="240" w:lineRule="exact"/>
              <w:rPr>
                <w:rFonts w:ascii="Times New Roman" w:hAnsi="Times New Roman" w:eastAsia="宋体" w:cs="Times New Roman"/>
                <w:kern w:val="0"/>
                <w:sz w:val="24"/>
                <w:szCs w:val="24"/>
              </w:rPr>
            </w:pPr>
          </w:p>
        </w:tc>
        <w:tc>
          <w:tcPr>
            <w:tcW w:w="7509" w:type="dxa"/>
            <w:vMerge w:val="restart"/>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cPr>
          <w:p>
            <w:pPr>
              <w:jc w:val="center"/>
              <w:rPr>
                <w:rFonts w:ascii="Times New Roman" w:hAnsi="Times New Roman" w:eastAsia="宋体" w:cs="Times New Roman"/>
                <w:kern w:val="0"/>
                <w:sz w:val="28"/>
                <w:szCs w:val="28"/>
              </w:rPr>
            </w:pPr>
          </w:p>
        </w:tc>
        <w:tc>
          <w:tcPr>
            <w:tcW w:w="2035" w:type="dxa"/>
            <w:vMerge w:val="continue"/>
            <w:vAlign w:val="center"/>
          </w:tcPr>
          <w:p>
            <w:pPr>
              <w:adjustRightInd w:val="0"/>
              <w:snapToGrid w:val="0"/>
              <w:rPr>
                <w:rFonts w:ascii="Times New Roman" w:hAnsi="Times New Roman" w:eastAsia="宋体" w:cs="Times New Roman"/>
                <w:kern w:val="0"/>
                <w:sz w:val="24"/>
                <w:szCs w:val="24"/>
              </w:rPr>
            </w:pPr>
          </w:p>
        </w:tc>
        <w:tc>
          <w:tcPr>
            <w:tcW w:w="2889" w:type="dxa"/>
            <w:vAlign w:val="center"/>
          </w:tcPr>
          <w:p>
            <w:pP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03服装与服饰设计方向：命题服装设计(色彩表现)</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ascii="Times New Roman" w:hAnsi="Times New Roman" w:eastAsia="宋体" w:cs="Times New Roman"/>
                <w:b/>
                <w:bCs/>
                <w:color w:val="FF0000"/>
                <w:kern w:val="0"/>
                <w:sz w:val="24"/>
                <w:szCs w:val="24"/>
              </w:rPr>
              <w:t>考试时间:180分钟,</w:t>
            </w:r>
            <w:r>
              <w:rPr>
                <w:rFonts w:ascii="Times New Roman" w:hAnsi="Times New Roman" w:eastAsia="宋体" w:cs="Times New Roman"/>
                <w:kern w:val="0"/>
                <w:sz w:val="24"/>
                <w:szCs w:val="24"/>
              </w:rPr>
              <w:t>满分100分；</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（2）考试要求：考场提供4开水彩纸（考试答卷）一张，选用水彩、水粉、马克笔上色均可，考生自备绘图工具、颜料</w:t>
            </w:r>
            <w:r>
              <w:rPr>
                <w:rFonts w:hint="eastAsia" w:ascii="Times New Roman" w:hAnsi="Times New Roman" w:eastAsia="宋体" w:cs="Times New Roman"/>
                <w:kern w:val="0"/>
                <w:sz w:val="24"/>
                <w:szCs w:val="24"/>
              </w:rPr>
              <w:t>和4开</w:t>
            </w:r>
            <w:r>
              <w:rPr>
                <w:rFonts w:ascii="Times New Roman" w:hAnsi="Times New Roman" w:eastAsia="宋体" w:cs="Times New Roman"/>
                <w:kern w:val="0"/>
                <w:sz w:val="24"/>
                <w:szCs w:val="24"/>
              </w:rPr>
              <w:t>画板</w:t>
            </w:r>
            <w:r>
              <w:rPr>
                <w:rFonts w:hint="eastAsia" w:ascii="Times New Roman" w:hAnsi="Times New Roman" w:eastAsia="宋体" w:cs="Times New Roman"/>
                <w:kern w:val="0"/>
                <w:sz w:val="24"/>
                <w:szCs w:val="24"/>
              </w:rPr>
              <w:t>等</w:t>
            </w:r>
            <w:r>
              <w:rPr>
                <w:rFonts w:ascii="Times New Roman" w:hAnsi="Times New Roman" w:eastAsia="宋体" w:cs="Times New Roman"/>
                <w:kern w:val="0"/>
                <w:sz w:val="24"/>
                <w:szCs w:val="24"/>
              </w:rPr>
              <w:t>。</w:t>
            </w:r>
          </w:p>
          <w:p>
            <w:pPr>
              <w:spacing w:line="240" w:lineRule="exact"/>
              <w:rPr>
                <w:rFonts w:ascii="Times New Roman" w:hAnsi="Times New Roman" w:eastAsia="宋体" w:cs="Times New Roman"/>
                <w:kern w:val="0"/>
                <w:sz w:val="18"/>
                <w:szCs w:val="18"/>
              </w:rPr>
            </w:pPr>
            <w:r>
              <w:rPr>
                <w:rFonts w:ascii="Times New Roman" w:hAnsi="Times New Roman" w:eastAsia="宋体" w:cs="Times New Roman"/>
                <w:kern w:val="0"/>
                <w:sz w:val="18"/>
                <w:szCs w:val="18"/>
              </w:rPr>
              <w:t>注：同等学力考生复试加试内容：（1）</w:t>
            </w:r>
            <w:r>
              <w:rPr>
                <w:rFonts w:hint="eastAsia" w:ascii="Times New Roman" w:hAnsi="Times New Roman" w:eastAsia="宋体" w:cs="Times New Roman"/>
                <w:kern w:val="0"/>
                <w:sz w:val="18"/>
                <w:szCs w:val="18"/>
              </w:rPr>
              <w:t>中外</w:t>
            </w:r>
            <w:r>
              <w:rPr>
                <w:rFonts w:ascii="Times New Roman" w:hAnsi="Times New Roman" w:eastAsia="宋体" w:cs="Times New Roman"/>
                <w:kern w:val="0"/>
                <w:sz w:val="18"/>
                <w:szCs w:val="18"/>
              </w:rPr>
              <w:t>艺术设计史，</w:t>
            </w:r>
            <w:r>
              <w:rPr>
                <w:rFonts w:ascii="Times New Roman" w:hAnsi="Times New Roman" w:eastAsia="宋体" w:cs="Times New Roman"/>
                <w:b/>
                <w:bCs/>
                <w:color w:val="FF0000"/>
                <w:kern w:val="0"/>
                <w:sz w:val="18"/>
                <w:szCs w:val="18"/>
              </w:rPr>
              <w:t>考试时间180分钟</w:t>
            </w:r>
            <w:r>
              <w:rPr>
                <w:rFonts w:ascii="Times New Roman" w:hAnsi="Times New Roman" w:eastAsia="宋体" w:cs="Times New Roman"/>
                <w:kern w:val="0"/>
                <w:sz w:val="18"/>
                <w:szCs w:val="18"/>
              </w:rPr>
              <w:t>，满分100分；（2）素描半身像，考试时间180分钟，满分100分</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考场提供4开素描纸（考试答卷）一张</w:t>
            </w:r>
            <w:r>
              <w:rPr>
                <w:rFonts w:hint="eastAsia" w:ascii="Times New Roman" w:hAnsi="Times New Roman" w:eastAsia="宋体" w:cs="Times New Roman"/>
                <w:kern w:val="0"/>
                <w:sz w:val="18"/>
                <w:szCs w:val="18"/>
              </w:rPr>
              <w:t>，考生自备绘画工具、4开</w:t>
            </w:r>
            <w:r>
              <w:rPr>
                <w:rFonts w:ascii="Times New Roman" w:hAnsi="Times New Roman" w:eastAsia="宋体" w:cs="Times New Roman"/>
                <w:kern w:val="0"/>
                <w:sz w:val="18"/>
                <w:szCs w:val="18"/>
              </w:rPr>
              <w:t>画板</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画架</w:t>
            </w:r>
            <w:r>
              <w:rPr>
                <w:rFonts w:hint="eastAsia" w:ascii="Times New Roman" w:hAnsi="Times New Roman" w:eastAsia="宋体" w:cs="Times New Roman"/>
                <w:kern w:val="0"/>
                <w:sz w:val="18"/>
                <w:szCs w:val="18"/>
              </w:rPr>
              <w:t>等。</w:t>
            </w:r>
          </w:p>
          <w:p>
            <w:pPr>
              <w:spacing w:line="240" w:lineRule="exact"/>
              <w:rPr>
                <w:rFonts w:ascii="Times New Roman" w:hAnsi="Times New Roman" w:eastAsia="宋体" w:cs="Times New Roman"/>
                <w:kern w:val="0"/>
                <w:sz w:val="24"/>
                <w:szCs w:val="24"/>
              </w:rPr>
            </w:pPr>
          </w:p>
        </w:tc>
        <w:tc>
          <w:tcPr>
            <w:tcW w:w="7509" w:type="dxa"/>
            <w:vMerge w:val="continue"/>
            <w:vAlign w:val="center"/>
          </w:tcPr>
          <w:p>
            <w:pPr>
              <w:adjustRightInd w:val="0"/>
              <w:snapToGrid w:val="0"/>
              <w:rPr>
                <w:rFonts w:ascii="Times New Roman" w:hAnsi="Times New Roman" w:eastAsia="宋体" w:cs="Times New Roman"/>
                <w:kern w:val="0"/>
                <w:sz w:val="24"/>
                <w:szCs w:val="24"/>
              </w:rPr>
            </w:pPr>
          </w:p>
        </w:tc>
      </w:tr>
    </w:tbl>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2035"/>
        <w:gridCol w:w="2889"/>
        <w:gridCol w:w="7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013民族学与社会学学院</w:t>
            </w:r>
          </w:p>
        </w:tc>
        <w:tc>
          <w:tcPr>
            <w:tcW w:w="2035"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030401民族学</w:t>
            </w:r>
          </w:p>
        </w:tc>
        <w:tc>
          <w:tcPr>
            <w:tcW w:w="2889" w:type="dxa"/>
            <w:textDirection w:val="lrTb"/>
            <w:vAlign w:val="top"/>
          </w:tcPr>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民族学</w:t>
            </w:r>
            <w:r>
              <w:rPr>
                <w:rFonts w:ascii="Times New Roman" w:hAnsi="Times New Roman" w:eastAsia="宋体" w:cs="Times New Roman"/>
                <w:kern w:val="0"/>
                <w:sz w:val="24"/>
                <w:szCs w:val="24"/>
              </w:rPr>
              <w:t>通论</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蒙古历史与文化</w:t>
            </w:r>
          </w:p>
        </w:tc>
        <w:tc>
          <w:tcPr>
            <w:tcW w:w="7509" w:type="dxa"/>
            <w:textDirection w:val="lrTb"/>
            <w:vAlign w:val="top"/>
          </w:tcPr>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1.庄孔韶：《人类学概论》，中国人民大学出版社，2006.7；</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2.乌云毕力格 等：《蒙古历史》（蒙古语版），内蒙古大学出版社。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center"/>
          </w:tcPr>
          <w:p>
            <w:pPr>
              <w:jc w:val="center"/>
              <w:rPr>
                <w:rFonts w:ascii="Times New Roman" w:hAnsi="Times New Roman" w:eastAsia="宋体" w:cs="Times New Roman"/>
                <w:kern w:val="0"/>
                <w:sz w:val="24"/>
                <w:szCs w:val="24"/>
              </w:rPr>
            </w:pPr>
          </w:p>
        </w:tc>
        <w:tc>
          <w:tcPr>
            <w:tcW w:w="2035"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0304Z1民族社会学</w:t>
            </w:r>
          </w:p>
        </w:tc>
        <w:tc>
          <w:tcPr>
            <w:tcW w:w="2889" w:type="dxa"/>
            <w:textDirection w:val="lrTb"/>
            <w:vAlign w:val="top"/>
          </w:tcPr>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民族学通论</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民族社会学</w:t>
            </w:r>
          </w:p>
          <w:p>
            <w:pPr>
              <w:rPr>
                <w:rFonts w:ascii="Times New Roman" w:hAnsi="Times New Roman" w:eastAsia="宋体" w:cs="Times New Roman"/>
                <w:kern w:val="0"/>
                <w:sz w:val="24"/>
                <w:szCs w:val="24"/>
              </w:rPr>
            </w:pPr>
          </w:p>
        </w:tc>
        <w:tc>
          <w:tcPr>
            <w:tcW w:w="7509" w:type="dxa"/>
            <w:textDirection w:val="lrTb"/>
            <w:vAlign w:val="top"/>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1.王思斌：《社会学教程》（第三版），北京大学出版社，2010</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7；</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2.风笑天：《社会学研究方法》（第三版），中国人民大学出版社，2009</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6；</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3.郑杭生</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《民族社会学概论》（第二版），中国人民大学出版社，2011</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10；</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4.贾春增</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《外国社会学史》（第三版），中国人民大学出版社，2008</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center"/>
          </w:tcPr>
          <w:p>
            <w:pPr>
              <w:jc w:val="center"/>
              <w:rPr>
                <w:rFonts w:ascii="Times New Roman" w:hAnsi="Times New Roman" w:eastAsia="宋体" w:cs="Times New Roman"/>
                <w:kern w:val="0"/>
                <w:sz w:val="24"/>
                <w:szCs w:val="24"/>
              </w:rPr>
            </w:pPr>
          </w:p>
        </w:tc>
        <w:tc>
          <w:tcPr>
            <w:tcW w:w="2035"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035200 社会工作（专业学位）</w:t>
            </w:r>
          </w:p>
        </w:tc>
        <w:tc>
          <w:tcPr>
            <w:tcW w:w="2889" w:type="dxa"/>
            <w:textDirection w:val="lrTb"/>
            <w:vAlign w:val="center"/>
          </w:tcPr>
          <w:p>
            <w:pPr>
              <w:ind w:firstLine="120" w:firstLineChars="50"/>
              <w:rPr>
                <w:rFonts w:ascii="Times New Roman" w:hAnsi="Times New Roman" w:eastAsia="宋体" w:cs="Times New Roman"/>
                <w:kern w:val="0"/>
                <w:sz w:val="24"/>
                <w:szCs w:val="24"/>
              </w:rPr>
            </w:pPr>
            <w:r>
              <w:rPr>
                <w:rFonts w:ascii="Times New Roman" w:hAnsi="Times New Roman" w:eastAsia="宋体" w:cs="Times New Roman"/>
                <w:kern w:val="0"/>
                <w:sz w:val="24"/>
                <w:szCs w:val="24"/>
              </w:rPr>
              <w:t>社会工作原理</w:t>
            </w:r>
          </w:p>
          <w:p>
            <w:pPr>
              <w:ind w:firstLine="120" w:firstLineChars="50"/>
              <w:rPr>
                <w:rFonts w:ascii="Times New Roman" w:hAnsi="Times New Roman" w:eastAsia="宋体" w:cs="Times New Roman"/>
                <w:kern w:val="0"/>
                <w:sz w:val="24"/>
                <w:szCs w:val="24"/>
              </w:rPr>
            </w:pPr>
            <w:r>
              <w:rPr>
                <w:rFonts w:ascii="Times New Roman" w:hAnsi="Times New Roman" w:eastAsia="宋体" w:cs="Times New Roman"/>
                <w:kern w:val="0"/>
                <w:sz w:val="24"/>
                <w:szCs w:val="24"/>
              </w:rPr>
              <w:t>社会工作实务</w:t>
            </w:r>
          </w:p>
        </w:tc>
        <w:tc>
          <w:tcPr>
            <w:tcW w:w="7509" w:type="dxa"/>
            <w:textDirection w:val="lrTb"/>
            <w:vAlign w:val="center"/>
          </w:tcPr>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1.王思斌：</w:t>
            </w:r>
            <w:r>
              <w:rPr>
                <w:rFonts w:ascii="Times New Roman" w:hAnsi="Times New Roman" w:eastAsia="宋体" w:cs="Times New Roman"/>
                <w:kern w:val="0"/>
                <w:sz w:val="24"/>
                <w:szCs w:val="24"/>
              </w:rPr>
              <w:t>《社会工作概论》（第三版）</w:t>
            </w:r>
            <w:r>
              <w:rPr>
                <w:rFonts w:hint="eastAsia" w:ascii="Times New Roman" w:hAnsi="Times New Roman" w:eastAsia="宋体" w:cs="Times New Roman"/>
                <w:kern w:val="0"/>
                <w:sz w:val="24"/>
                <w:szCs w:val="24"/>
              </w:rPr>
              <w:t>，高等教育出版社，2012.4</w:t>
            </w:r>
            <w:r>
              <w:rPr>
                <w:rFonts w:ascii="Times New Roman" w:hAnsi="Times New Roman" w:eastAsia="宋体" w:cs="Times New Roman"/>
                <w:kern w:val="0"/>
                <w:sz w:val="24"/>
                <w:szCs w:val="24"/>
              </w:rPr>
              <w:t>；</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2.许莉娅：《个案工作》，高等教育出版社，2004.8；</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3.刘梦：《小组工作》，高等教育出版社，2003.1；</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4.徐永祥：《社区工作》，高等教育出版社，2004.10。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014</w:t>
            </w:r>
            <w:r>
              <w:rPr>
                <w:rFonts w:hint="eastAsia" w:ascii="Times New Roman" w:hAnsi="Times New Roman" w:eastAsia="宋体" w:cs="Times New Roman"/>
                <w:kern w:val="0"/>
                <w:sz w:val="24"/>
                <w:szCs w:val="24"/>
              </w:rPr>
              <w:t>生态与环境</w:t>
            </w:r>
            <w:r>
              <w:rPr>
                <w:rFonts w:ascii="Times New Roman" w:hAnsi="Times New Roman" w:eastAsia="宋体" w:cs="Times New Roman"/>
                <w:kern w:val="0"/>
                <w:sz w:val="24"/>
                <w:szCs w:val="24"/>
              </w:rPr>
              <w:t>学院</w:t>
            </w:r>
          </w:p>
        </w:tc>
        <w:tc>
          <w:tcPr>
            <w:tcW w:w="2035"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071300生态学</w:t>
            </w:r>
          </w:p>
        </w:tc>
        <w:tc>
          <w:tcPr>
            <w:tcW w:w="288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生态学</w:t>
            </w:r>
          </w:p>
        </w:tc>
        <w:tc>
          <w:tcPr>
            <w:tcW w:w="750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二选一</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李博主编</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生态学（面向21世纪课程教材），高等教育出版社，2000.</w:t>
            </w:r>
          </w:p>
          <w:p>
            <w:pPr>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杨持主编</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生态学（第2版），高等教育出版社，2008.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center"/>
          </w:tcPr>
          <w:p>
            <w:pPr>
              <w:jc w:val="center"/>
              <w:rPr>
                <w:rFonts w:ascii="Times New Roman" w:hAnsi="Times New Roman" w:eastAsia="宋体" w:cs="Times New Roman"/>
                <w:kern w:val="0"/>
                <w:sz w:val="24"/>
                <w:szCs w:val="24"/>
              </w:rPr>
            </w:pPr>
          </w:p>
        </w:tc>
        <w:tc>
          <w:tcPr>
            <w:tcW w:w="2035"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085229环境工程（专业学位）</w:t>
            </w:r>
          </w:p>
          <w:p>
            <w:pPr>
              <w:rPr>
                <w:rFonts w:ascii="Times New Roman" w:hAnsi="Times New Roman" w:eastAsia="宋体" w:cs="Times New Roman"/>
                <w:kern w:val="0"/>
                <w:sz w:val="24"/>
                <w:szCs w:val="24"/>
              </w:rPr>
            </w:pPr>
          </w:p>
        </w:tc>
        <w:tc>
          <w:tcPr>
            <w:tcW w:w="288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环境科学</w:t>
            </w:r>
            <w:r>
              <w:rPr>
                <w:rFonts w:hint="eastAsia" w:ascii="Times New Roman" w:hAnsi="Times New Roman" w:eastAsia="宋体" w:cs="Times New Roman"/>
                <w:kern w:val="0"/>
                <w:sz w:val="24"/>
                <w:szCs w:val="24"/>
              </w:rPr>
              <w:t>与工程</w:t>
            </w:r>
            <w:r>
              <w:rPr>
                <w:rFonts w:ascii="Times New Roman" w:hAnsi="Times New Roman" w:eastAsia="宋体" w:cs="Times New Roman"/>
                <w:kern w:val="0"/>
                <w:sz w:val="24"/>
                <w:szCs w:val="24"/>
              </w:rPr>
              <w:t>综合</w:t>
            </w:r>
            <w:r>
              <w:rPr>
                <w:rFonts w:hint="eastAsia" w:ascii="Times New Roman" w:hAnsi="Times New Roman" w:eastAsia="宋体" w:cs="Times New Roman"/>
                <w:kern w:val="0"/>
                <w:sz w:val="24"/>
                <w:szCs w:val="24"/>
              </w:rPr>
              <w:t>（环境科学50</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＋环境工程50</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或结构学综合（桥梁工程</w:t>
            </w:r>
            <w:r>
              <w:rPr>
                <w:rFonts w:hint="eastAsia" w:ascii="Times New Roman" w:hAnsi="Times New Roman" w:eastAsia="宋体" w:cs="Times New Roman"/>
                <w:kern w:val="0"/>
                <w:sz w:val="24"/>
                <w:szCs w:val="24"/>
              </w:rPr>
              <w:t>50</w:t>
            </w:r>
            <w:r>
              <w:rPr>
                <w:rFonts w:ascii="Times New Roman" w:hAnsi="Times New Roman" w:eastAsia="宋体" w:cs="Times New Roman"/>
                <w:kern w:val="0"/>
                <w:sz w:val="24"/>
                <w:szCs w:val="24"/>
              </w:rPr>
              <w:t>%+结构设计原理</w:t>
            </w:r>
            <w:r>
              <w:rPr>
                <w:rFonts w:hint="eastAsia" w:ascii="Times New Roman" w:hAnsi="Times New Roman" w:eastAsia="宋体" w:cs="Times New Roman"/>
                <w:kern w:val="0"/>
                <w:sz w:val="24"/>
                <w:szCs w:val="24"/>
              </w:rPr>
              <w:t>50</w:t>
            </w:r>
            <w:r>
              <w:rPr>
                <w:rFonts w:ascii="Times New Roman" w:hAnsi="Times New Roman" w:eastAsia="宋体" w:cs="Times New Roman"/>
                <w:kern w:val="0"/>
                <w:sz w:val="24"/>
                <w:szCs w:val="24"/>
              </w:rPr>
              <w:t>%）</w:t>
            </w:r>
          </w:p>
        </w:tc>
        <w:tc>
          <w:tcPr>
            <w:tcW w:w="7509" w:type="dxa"/>
            <w:textDirection w:val="lrTb"/>
            <w:vAlign w:val="center"/>
          </w:tcPr>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1.杨志峰主编.环境科学概论（第二版），高等教育出版社，2010.</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2.蒋展鹏主编.环境工程学（第三版），高等教育出版社，2012.</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3.姚玲森主编. 桥梁工程</w:t>
            </w:r>
            <w:r>
              <w:rPr>
                <w:rFonts w:ascii="Times New Roman" w:hAnsi="Times New Roman" w:eastAsia="宋体" w:cs="Times New Roman"/>
                <w:kern w:val="0"/>
                <w:sz w:val="24"/>
                <w:szCs w:val="24"/>
              </w:rPr>
              <w:t>（第</w:t>
            </w:r>
            <w:r>
              <w:rPr>
                <w:rFonts w:hint="eastAsia" w:ascii="Times New Roman" w:hAnsi="Times New Roman" w:eastAsia="宋体" w:cs="Times New Roman"/>
                <w:kern w:val="0"/>
                <w:sz w:val="24"/>
                <w:szCs w:val="24"/>
              </w:rPr>
              <w:t>二</w:t>
            </w:r>
            <w:r>
              <w:rPr>
                <w:rFonts w:ascii="Times New Roman" w:hAnsi="Times New Roman" w:eastAsia="宋体" w:cs="Times New Roman"/>
                <w:kern w:val="0"/>
                <w:sz w:val="24"/>
                <w:szCs w:val="24"/>
              </w:rPr>
              <w:t>版）</w:t>
            </w:r>
            <w:r>
              <w:rPr>
                <w:rFonts w:hint="eastAsia" w:ascii="Times New Roman" w:hAnsi="Times New Roman" w:eastAsia="宋体" w:cs="Times New Roman"/>
                <w:kern w:val="0"/>
                <w:sz w:val="24"/>
                <w:szCs w:val="24"/>
              </w:rPr>
              <w:t>，人民交通出版社，2008.</w:t>
            </w:r>
          </w:p>
          <w:p>
            <w:pPr>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4.黄平明主</w:t>
            </w:r>
            <w:r>
              <w:rPr>
                <w:rFonts w:ascii="Times New Roman" w:hAnsi="Times New Roman" w:eastAsia="宋体" w:cs="Times New Roman"/>
                <w:kern w:val="0"/>
                <w:sz w:val="24"/>
                <w:szCs w:val="24"/>
              </w:rPr>
              <w:t>编</w:t>
            </w:r>
            <w:r>
              <w:rPr>
                <w:rFonts w:hint="eastAsia" w:ascii="Times New Roman" w:hAnsi="Times New Roman" w:eastAsia="宋体" w:cs="Times New Roman"/>
                <w:kern w:val="0"/>
                <w:sz w:val="24"/>
                <w:szCs w:val="24"/>
              </w:rPr>
              <w:t>.结构设计原理，</w:t>
            </w:r>
            <w:r>
              <w:rPr>
                <w:rFonts w:ascii="Times New Roman" w:hAnsi="Times New Roman" w:eastAsia="宋体" w:cs="Times New Roman"/>
                <w:kern w:val="0"/>
                <w:sz w:val="24"/>
                <w:szCs w:val="24"/>
              </w:rPr>
              <w:t>人民交通出版社</w:t>
            </w:r>
            <w:r>
              <w:rPr>
                <w:rFonts w:hint="eastAsia" w:ascii="Times New Roman" w:hAnsi="Times New Roman" w:eastAsia="宋体" w:cs="Times New Roman"/>
                <w:kern w:val="0"/>
                <w:sz w:val="24"/>
                <w:szCs w:val="24"/>
              </w:rPr>
              <w:t>， 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center"/>
          </w:tcPr>
          <w:p>
            <w:pPr>
              <w:jc w:val="center"/>
              <w:rPr>
                <w:rFonts w:ascii="Times New Roman" w:hAnsi="Times New Roman" w:eastAsia="宋体" w:cs="Times New Roman"/>
                <w:kern w:val="0"/>
                <w:sz w:val="24"/>
                <w:szCs w:val="24"/>
              </w:rPr>
            </w:pPr>
          </w:p>
        </w:tc>
        <w:tc>
          <w:tcPr>
            <w:tcW w:w="2035"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083000环境科学与工程</w:t>
            </w:r>
          </w:p>
        </w:tc>
        <w:tc>
          <w:tcPr>
            <w:tcW w:w="288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环境科学</w:t>
            </w:r>
            <w:r>
              <w:rPr>
                <w:rFonts w:hint="eastAsia" w:ascii="Times New Roman" w:hAnsi="Times New Roman" w:eastAsia="宋体" w:cs="Times New Roman"/>
                <w:kern w:val="0"/>
                <w:sz w:val="24"/>
                <w:szCs w:val="24"/>
              </w:rPr>
              <w:t>与工程</w:t>
            </w:r>
            <w:r>
              <w:rPr>
                <w:rFonts w:ascii="Times New Roman" w:hAnsi="Times New Roman" w:eastAsia="宋体" w:cs="Times New Roman"/>
                <w:kern w:val="0"/>
                <w:sz w:val="24"/>
                <w:szCs w:val="24"/>
              </w:rPr>
              <w:t>综合</w:t>
            </w:r>
            <w:r>
              <w:rPr>
                <w:rFonts w:hint="eastAsia" w:ascii="Times New Roman" w:hAnsi="Times New Roman" w:eastAsia="宋体" w:cs="Times New Roman"/>
                <w:kern w:val="0"/>
                <w:sz w:val="24"/>
                <w:szCs w:val="24"/>
              </w:rPr>
              <w:t>（环境科学50</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＋环境工程50</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w:t>
            </w:r>
          </w:p>
        </w:tc>
        <w:tc>
          <w:tcPr>
            <w:tcW w:w="7509" w:type="dxa"/>
            <w:textDirection w:val="lrTb"/>
            <w:vAlign w:val="center"/>
          </w:tcPr>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1.杨志峰主编.环境科学概论（第二版），高等教育出版社，2010.</w:t>
            </w:r>
          </w:p>
          <w:p>
            <w:pPr>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2.蒋展鹏主编.环境工程学（第三版），高等教育出版社，2013.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center"/>
          </w:tcPr>
          <w:p>
            <w:pPr>
              <w:jc w:val="center"/>
              <w:rPr>
                <w:rFonts w:hint="eastAsia" w:ascii="Times New Roman" w:hAnsi="Times New Roman" w:eastAsia="宋体" w:cs="Times New Roman"/>
                <w:kern w:val="0"/>
                <w:sz w:val="24"/>
                <w:szCs w:val="24"/>
                <w:lang w:val="en-US" w:eastAsia="zh-CN"/>
              </w:rPr>
            </w:pPr>
          </w:p>
        </w:tc>
        <w:tc>
          <w:tcPr>
            <w:tcW w:w="2035"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090900草学</w:t>
            </w:r>
          </w:p>
        </w:tc>
        <w:tc>
          <w:tcPr>
            <w:tcW w:w="288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植物生态生理学（</w:t>
            </w:r>
            <w:r>
              <w:rPr>
                <w:rFonts w:hint="eastAsia" w:ascii="Times New Roman" w:hAnsi="Times New Roman" w:eastAsia="宋体" w:cs="Times New Roman"/>
                <w:kern w:val="0"/>
                <w:sz w:val="24"/>
                <w:szCs w:val="24"/>
              </w:rPr>
              <w:t>3</w:t>
            </w:r>
            <w:r>
              <w:rPr>
                <w:rFonts w:ascii="Times New Roman" w:hAnsi="Times New Roman" w:eastAsia="宋体" w:cs="Times New Roman"/>
                <w:kern w:val="0"/>
                <w:sz w:val="24"/>
                <w:szCs w:val="24"/>
              </w:rPr>
              <w:t>0%）+草地生态学（</w:t>
            </w:r>
            <w:r>
              <w:rPr>
                <w:rFonts w:hint="eastAsia" w:ascii="Times New Roman" w:hAnsi="Times New Roman" w:eastAsia="宋体" w:cs="Times New Roman"/>
                <w:kern w:val="0"/>
                <w:sz w:val="24"/>
                <w:szCs w:val="24"/>
              </w:rPr>
              <w:t>7</w:t>
            </w:r>
            <w:r>
              <w:rPr>
                <w:rFonts w:ascii="Times New Roman" w:hAnsi="Times New Roman" w:eastAsia="宋体" w:cs="Times New Roman"/>
                <w:kern w:val="0"/>
                <w:sz w:val="24"/>
                <w:szCs w:val="24"/>
              </w:rPr>
              <w:t xml:space="preserve">0%） </w:t>
            </w:r>
          </w:p>
        </w:tc>
        <w:tc>
          <w:tcPr>
            <w:tcW w:w="7509" w:type="dxa"/>
            <w:textDirection w:val="lrTb"/>
            <w:vAlign w:val="center"/>
          </w:tcPr>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w:t>
            </w:r>
            <w:r>
              <w:rPr>
                <w:rFonts w:ascii="Times New Roman" w:hAnsi="Times New Roman" w:eastAsia="宋体" w:cs="Times New Roman"/>
                <w:kern w:val="0"/>
                <w:sz w:val="24"/>
                <w:szCs w:val="24"/>
              </w:rPr>
              <w:t>宋炳煜主编</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植物生态生理学，内蒙古大学出版社，2009.</w:t>
            </w:r>
          </w:p>
          <w:p>
            <w:pPr>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2.</w:t>
            </w:r>
            <w:r>
              <w:rPr>
                <w:rFonts w:ascii="Times New Roman" w:hAnsi="Times New Roman" w:eastAsia="宋体" w:cs="Times New Roman"/>
                <w:kern w:val="0"/>
                <w:sz w:val="24"/>
                <w:szCs w:val="24"/>
              </w:rPr>
              <w:t>任继周主编</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草地农业生态学，中国农业出版社，1995.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textDirection w:val="lrTb"/>
            <w:vAlign w:val="top"/>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021蒙古学学院蒙古历史学系</w:t>
            </w:r>
          </w:p>
        </w:tc>
        <w:tc>
          <w:tcPr>
            <w:tcW w:w="2035" w:type="dxa"/>
            <w:textDirection w:val="lrTb"/>
            <w:vAlign w:val="top"/>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060200中国史</w:t>
            </w:r>
          </w:p>
        </w:tc>
        <w:tc>
          <w:tcPr>
            <w:tcW w:w="2889" w:type="dxa"/>
            <w:textDirection w:val="lrTb"/>
            <w:vAlign w:val="top"/>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中外历史及文史知识</w:t>
            </w:r>
          </w:p>
        </w:tc>
        <w:tc>
          <w:tcPr>
            <w:tcW w:w="7509" w:type="dxa"/>
            <w:textDirection w:val="lrTb"/>
            <w:vAlign w:val="top"/>
          </w:tcPr>
          <w:p>
            <w:pPr>
              <w:rPr>
                <w:rFonts w:hint="eastAsia" w:ascii="Times New Roman" w:hAnsi="Times New Roman" w:eastAsia="宋体" w:cs="Times New Roman"/>
                <w:kern w:val="0"/>
                <w:sz w:val="24"/>
                <w:szCs w:val="24"/>
              </w:rPr>
            </w:pPr>
            <w:r>
              <w:rPr>
                <w:rFonts w:ascii="Times New Roman" w:hAnsi="Times New Roman" w:eastAsia="宋体" w:cs="Times New Roman"/>
                <w:color w:val="000000"/>
                <w:kern w:val="0"/>
                <w:sz w:val="24"/>
                <w:szCs w:val="24"/>
              </w:rPr>
              <w:t>齐世荣总主编《</w:t>
            </w:r>
            <w:r>
              <w:rPr>
                <w:rFonts w:ascii="Times New Roman" w:hAnsi="Times New Roman" w:eastAsia="宋体" w:cs="Times New Roman"/>
                <w:kern w:val="0"/>
                <w:sz w:val="24"/>
                <w:szCs w:val="24"/>
              </w:rPr>
              <w:t>世界史》（四卷本），高等教育出版社，2008年；翦伯赞主著《中国史纲要》（增订本），北京大学出版社，2006年；张岂之主编《中国历史》（晚清民国卷），高等教育出版社，2001年；张岂之主编《中国历史》（中华人民共和国卷），高等教育出版社，2001年；</w:t>
            </w:r>
            <w:r>
              <w:rPr>
                <w:rFonts w:ascii="Times New Roman" w:hAnsi="Times New Roman" w:eastAsia="宋体" w:cs="Times New Roman"/>
                <w:color w:val="000000"/>
                <w:kern w:val="0"/>
                <w:sz w:val="24"/>
                <w:szCs w:val="24"/>
              </w:rPr>
              <w:t>杨燕起、高国抗主编《中国历史文献学》（修订本），国家图书馆出版社，2011年重印；</w:t>
            </w:r>
            <w:r>
              <w:rPr>
                <w:rFonts w:ascii="Times New Roman" w:hAnsi="Times New Roman" w:eastAsia="宋体" w:cs="Times New Roman"/>
                <w:kern w:val="0"/>
                <w:sz w:val="24"/>
                <w:szCs w:val="24"/>
              </w:rPr>
              <w:t>乌云毕力格、白拉都格其主编《蒙古史纲要》，内蒙古人民出版社，2006年。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textDirection w:val="lrTb"/>
            <w:vAlign w:val="top"/>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024交通学院</w:t>
            </w:r>
          </w:p>
        </w:tc>
        <w:tc>
          <w:tcPr>
            <w:tcW w:w="2035" w:type="dxa"/>
            <w:textDirection w:val="lrTb"/>
            <w:vAlign w:val="top"/>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0830Z1公路环境工程</w:t>
            </w:r>
          </w:p>
        </w:tc>
        <w:tc>
          <w:tcPr>
            <w:tcW w:w="2889" w:type="dxa"/>
            <w:textDirection w:val="lrTb"/>
            <w:vAlign w:val="top"/>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公路环境工程（结构力学50%+土力学50%）</w:t>
            </w:r>
          </w:p>
        </w:tc>
        <w:tc>
          <w:tcPr>
            <w:tcW w:w="7509" w:type="dxa"/>
            <w:textDirection w:val="lrTb"/>
            <w:vAlign w:val="top"/>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《结构力学》（上册）（第五版）主编：李廉锟 </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出版社：高等教育出版社</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《土质学与土力学》（第四版）主编：袁聚云等编</w:t>
            </w:r>
          </w:p>
          <w:p>
            <w:pPr>
              <w:rPr>
                <w:rFonts w:ascii="Times New Roman" w:hAnsi="Times New Roman" w:eastAsia="宋体" w:cs="Times New Roman"/>
                <w:color w:val="000000"/>
                <w:kern w:val="0"/>
                <w:sz w:val="24"/>
                <w:szCs w:val="24"/>
              </w:rPr>
            </w:pPr>
            <w:r>
              <w:rPr>
                <w:rFonts w:ascii="Times New Roman" w:hAnsi="Times New Roman" w:eastAsia="宋体" w:cs="Times New Roman"/>
                <w:kern w:val="0"/>
                <w:sz w:val="24"/>
                <w:szCs w:val="24"/>
              </w:rPr>
              <w:t>出版社：人民交通出版社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030马克思主义学院</w:t>
            </w:r>
          </w:p>
        </w:tc>
        <w:tc>
          <w:tcPr>
            <w:tcW w:w="2035" w:type="dxa"/>
            <w:vMerge w:val="restart"/>
            <w:textDirection w:val="lrTb"/>
            <w:vAlign w:val="center"/>
          </w:tcPr>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030500马克思主义理论</w:t>
            </w:r>
          </w:p>
        </w:tc>
        <w:tc>
          <w:tcPr>
            <w:tcW w:w="288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马克思主义基本原理（</w:t>
            </w:r>
            <w:r>
              <w:rPr>
                <w:rFonts w:ascii="Times New Roman" w:hAnsi="Times New Roman" w:eastAsia="宋体" w:cs="Times New Roman"/>
                <w:color w:val="000000"/>
                <w:kern w:val="0"/>
                <w:sz w:val="24"/>
                <w:szCs w:val="24"/>
              </w:rPr>
              <w:t>马克思主义哲学、政治经济学和科学社会主义）</w:t>
            </w:r>
          </w:p>
        </w:tc>
        <w:tc>
          <w:tcPr>
            <w:tcW w:w="750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center"/>
          </w:tcPr>
          <w:p>
            <w:pPr>
              <w:rPr>
                <w:rFonts w:ascii="Times New Roman" w:hAnsi="Times New Roman" w:eastAsia="宋体" w:cs="Times New Roman"/>
                <w:kern w:val="0"/>
                <w:sz w:val="24"/>
                <w:szCs w:val="24"/>
              </w:rPr>
            </w:pPr>
          </w:p>
        </w:tc>
        <w:tc>
          <w:tcPr>
            <w:tcW w:w="2035" w:type="dxa"/>
            <w:vMerge w:val="continue"/>
            <w:textDirection w:val="lrTb"/>
            <w:vAlign w:val="center"/>
          </w:tcPr>
          <w:p>
            <w:pPr>
              <w:rPr>
                <w:rFonts w:ascii="Times New Roman" w:hAnsi="Times New Roman" w:eastAsia="宋体" w:cs="Times New Roman"/>
                <w:kern w:val="0"/>
                <w:sz w:val="24"/>
                <w:szCs w:val="24"/>
              </w:rPr>
            </w:pPr>
          </w:p>
        </w:tc>
        <w:tc>
          <w:tcPr>
            <w:tcW w:w="288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马克思主义理论专业综合基础（</w:t>
            </w:r>
            <w:r>
              <w:rPr>
                <w:rFonts w:ascii="Times New Roman" w:hAnsi="Times New Roman" w:eastAsia="宋体" w:cs="Times New Roman"/>
                <w:color w:val="000000"/>
                <w:kern w:val="0"/>
                <w:sz w:val="24"/>
                <w:szCs w:val="24"/>
              </w:rPr>
              <w:t>毛泽东思想和中国特色社会主义理论体系、中国近现代史纲要）</w:t>
            </w:r>
          </w:p>
        </w:tc>
        <w:tc>
          <w:tcPr>
            <w:tcW w:w="750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032哲学学院</w:t>
            </w:r>
          </w:p>
        </w:tc>
        <w:tc>
          <w:tcPr>
            <w:tcW w:w="2035"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010101 马克思主义哲学</w:t>
            </w:r>
          </w:p>
        </w:tc>
        <w:tc>
          <w:tcPr>
            <w:tcW w:w="288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马克思主义哲学综合</w:t>
            </w:r>
          </w:p>
        </w:tc>
        <w:tc>
          <w:tcPr>
            <w:tcW w:w="7509" w:type="dxa"/>
            <w:textDirection w:val="lrTb"/>
            <w:vAlign w:val="center"/>
          </w:tcPr>
          <w:p>
            <w:pPr>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center"/>
          </w:tcPr>
          <w:p>
            <w:pPr>
              <w:rPr>
                <w:rFonts w:ascii="Times New Roman" w:hAnsi="Times New Roman" w:eastAsia="宋体" w:cs="Times New Roman"/>
                <w:kern w:val="0"/>
                <w:sz w:val="24"/>
                <w:szCs w:val="24"/>
              </w:rPr>
            </w:pPr>
          </w:p>
        </w:tc>
        <w:tc>
          <w:tcPr>
            <w:tcW w:w="2035"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010102 中国哲学</w:t>
            </w:r>
          </w:p>
        </w:tc>
        <w:tc>
          <w:tcPr>
            <w:tcW w:w="288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中国哲学综合</w:t>
            </w:r>
          </w:p>
        </w:tc>
        <w:tc>
          <w:tcPr>
            <w:tcW w:w="7509" w:type="dxa"/>
            <w:textDirection w:val="lrTb"/>
            <w:vAlign w:val="center"/>
          </w:tcPr>
          <w:p>
            <w:pPr>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center"/>
          </w:tcPr>
          <w:p>
            <w:pPr>
              <w:rPr>
                <w:rFonts w:ascii="Times New Roman" w:hAnsi="Times New Roman" w:eastAsia="宋体" w:cs="Times New Roman"/>
                <w:kern w:val="0"/>
                <w:sz w:val="24"/>
                <w:szCs w:val="24"/>
              </w:rPr>
            </w:pPr>
          </w:p>
        </w:tc>
        <w:tc>
          <w:tcPr>
            <w:tcW w:w="2035"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010103 外国哲学</w:t>
            </w:r>
          </w:p>
        </w:tc>
        <w:tc>
          <w:tcPr>
            <w:tcW w:w="288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外国哲学综合</w:t>
            </w:r>
          </w:p>
        </w:tc>
        <w:tc>
          <w:tcPr>
            <w:tcW w:w="7509" w:type="dxa"/>
            <w:textDirection w:val="lrTb"/>
            <w:vAlign w:val="center"/>
          </w:tcPr>
          <w:p>
            <w:pPr>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center"/>
          </w:tcPr>
          <w:p>
            <w:pPr>
              <w:rPr>
                <w:rFonts w:ascii="Times New Roman" w:hAnsi="Times New Roman" w:eastAsia="宋体" w:cs="Times New Roman"/>
                <w:kern w:val="0"/>
                <w:sz w:val="24"/>
                <w:szCs w:val="24"/>
              </w:rPr>
            </w:pPr>
          </w:p>
        </w:tc>
        <w:tc>
          <w:tcPr>
            <w:tcW w:w="2035"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010108 科学技术哲学</w:t>
            </w:r>
          </w:p>
        </w:tc>
        <w:tc>
          <w:tcPr>
            <w:tcW w:w="288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科学技术哲学综合</w:t>
            </w:r>
          </w:p>
        </w:tc>
        <w:tc>
          <w:tcPr>
            <w:tcW w:w="7509" w:type="dxa"/>
            <w:textDirection w:val="lrTb"/>
            <w:vAlign w:val="center"/>
          </w:tcPr>
          <w:p>
            <w:pPr>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textDirection w:val="lrTb"/>
            <w:vAlign w:val="top"/>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036数学科学学院</w:t>
            </w:r>
          </w:p>
        </w:tc>
        <w:tc>
          <w:tcPr>
            <w:tcW w:w="2035" w:type="dxa"/>
            <w:textDirection w:val="lrTb"/>
            <w:vAlign w:val="top"/>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070100数学</w:t>
            </w:r>
          </w:p>
        </w:tc>
        <w:tc>
          <w:tcPr>
            <w:tcW w:w="2889" w:type="dxa"/>
            <w:textDirection w:val="lrTb"/>
            <w:vAlign w:val="top"/>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数学分析、高等代数、常微分方程；同等学力考生复试加试实变函数、复变函数</w:t>
            </w:r>
          </w:p>
        </w:tc>
        <w:tc>
          <w:tcPr>
            <w:tcW w:w="7509" w:type="dxa"/>
            <w:textDirection w:val="lrTb"/>
            <w:vAlign w:val="top"/>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《数学分析》，陈纪修等，高等教育出版社</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《高等代数》，北京大学数学系，高等教育出版社</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《常微分方程》，王高雄等，高等教育出版社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textDirection w:val="lrTb"/>
            <w:vAlign w:val="center"/>
          </w:tcPr>
          <w:p>
            <w:pPr>
              <w:rPr>
                <w:rFonts w:ascii="Times New Roman" w:hAnsi="Times New Roman" w:eastAsia="宋体" w:cs="Times New Roman"/>
                <w:kern w:val="0"/>
                <w:sz w:val="24"/>
                <w:szCs w:val="24"/>
              </w:rPr>
            </w:pPr>
            <w:r>
              <w:rPr>
                <w:rFonts w:ascii="Times New Roman" w:hAnsi="Times New Roman" w:cs="Times New Roman"/>
                <w:sz w:val="24"/>
              </w:rPr>
              <w:t>042文学与新闻传播学院</w:t>
            </w:r>
          </w:p>
        </w:tc>
        <w:tc>
          <w:tcPr>
            <w:tcW w:w="2035" w:type="dxa"/>
            <w:textDirection w:val="lrTb"/>
            <w:vAlign w:val="center"/>
          </w:tcPr>
          <w:p>
            <w:pPr>
              <w:jc w:val="center"/>
              <w:rPr>
                <w:rFonts w:ascii="Times New Roman" w:hAnsi="Times New Roman" w:eastAsia="宋体" w:cs="Times New Roman"/>
                <w:sz w:val="24"/>
              </w:rPr>
            </w:pPr>
            <w:r>
              <w:rPr>
                <w:rFonts w:ascii="Times New Roman" w:hAnsi="Times New Roman" w:eastAsia="宋体" w:cs="Times New Roman"/>
                <w:sz w:val="24"/>
              </w:rPr>
              <w:t>050100中国语言</w:t>
            </w:r>
          </w:p>
          <w:p>
            <w:pPr>
              <w:jc w:val="center"/>
              <w:rPr>
                <w:rFonts w:ascii="Times New Roman" w:hAnsi="Times New Roman" w:eastAsia="宋体" w:cs="Times New Roman"/>
                <w:kern w:val="0"/>
                <w:sz w:val="24"/>
                <w:szCs w:val="24"/>
              </w:rPr>
            </w:pPr>
            <w:r>
              <w:rPr>
                <w:rFonts w:ascii="Times New Roman" w:hAnsi="Times New Roman" w:eastAsia="宋体" w:cs="Times New Roman"/>
                <w:sz w:val="24"/>
              </w:rPr>
              <w:t>文学</w:t>
            </w:r>
          </w:p>
        </w:tc>
        <w:tc>
          <w:tcPr>
            <w:tcW w:w="2889" w:type="dxa"/>
            <w:textDirection w:val="lrTb"/>
            <w:vAlign w:val="center"/>
          </w:tcPr>
          <w:p>
            <w:pPr>
              <w:rPr>
                <w:rFonts w:ascii="Times New Roman" w:hAnsi="Times New Roman" w:eastAsia="宋体" w:cs="Times New Roman"/>
                <w:sz w:val="24"/>
              </w:rPr>
            </w:pPr>
            <w:r>
              <w:rPr>
                <w:rFonts w:ascii="Times New Roman" w:hAnsi="Times New Roman" w:eastAsia="宋体" w:cs="Times New Roman"/>
                <w:sz w:val="24"/>
              </w:rPr>
              <w:t>626汉语言文学综合一包括古代汉语、现代汉语、语言学概论、文学概论；</w:t>
            </w:r>
          </w:p>
          <w:p>
            <w:pPr>
              <w:rPr>
                <w:rFonts w:ascii="Times New Roman" w:hAnsi="Times New Roman" w:eastAsia="宋体" w:cs="Times New Roman"/>
                <w:sz w:val="24"/>
              </w:rPr>
            </w:pPr>
            <w:r>
              <w:rPr>
                <w:rFonts w:ascii="Times New Roman" w:hAnsi="Times New Roman" w:eastAsia="宋体" w:cs="Times New Roman"/>
                <w:sz w:val="24"/>
              </w:rPr>
              <w:t>826汉语言文学综合二包括中国古代文学、世界文学与比较文学、中国现当代文学、中国古代文学作品选；</w:t>
            </w:r>
          </w:p>
          <w:p>
            <w:pPr>
              <w:rPr>
                <w:rFonts w:ascii="Times New Roman" w:hAnsi="Times New Roman" w:eastAsia="宋体" w:cs="Times New Roman"/>
                <w:kern w:val="0"/>
                <w:sz w:val="24"/>
                <w:szCs w:val="24"/>
              </w:rPr>
            </w:pPr>
          </w:p>
        </w:tc>
        <w:tc>
          <w:tcPr>
            <w:tcW w:w="7509" w:type="dxa"/>
            <w:textDirection w:val="lrTb"/>
            <w:vAlign w:val="center"/>
          </w:tcPr>
          <w:p>
            <w:pPr>
              <w:rPr>
                <w:rFonts w:ascii="Times New Roman" w:hAnsi="Times New Roman" w:eastAsia="宋体" w:cs="Times New Roman"/>
                <w:sz w:val="24"/>
              </w:rPr>
            </w:pPr>
            <w:r>
              <w:rPr>
                <w:rFonts w:ascii="Times New Roman" w:hAnsi="Times New Roman" w:eastAsia="宋体" w:cs="Times New Roman"/>
                <w:sz w:val="24"/>
              </w:rPr>
              <w:t>胡裕树主编，《现代汉语》，上海教育出版社</w:t>
            </w:r>
          </w:p>
          <w:p>
            <w:pPr>
              <w:rPr>
                <w:rFonts w:ascii="Times New Roman" w:hAnsi="Times New Roman" w:eastAsia="宋体" w:cs="Times New Roman"/>
                <w:sz w:val="24"/>
              </w:rPr>
            </w:pPr>
            <w:r>
              <w:rPr>
                <w:rFonts w:ascii="Times New Roman" w:hAnsi="Times New Roman" w:eastAsia="宋体" w:cs="Times New Roman"/>
                <w:sz w:val="24"/>
              </w:rPr>
              <w:t>伍铁平主编，《普通语言学概要》，高等教育出版社</w:t>
            </w:r>
          </w:p>
          <w:p>
            <w:pPr>
              <w:rPr>
                <w:rFonts w:ascii="Times New Roman" w:hAnsi="Times New Roman" w:eastAsia="宋体" w:cs="Times New Roman"/>
                <w:sz w:val="24"/>
              </w:rPr>
            </w:pPr>
            <w:r>
              <w:rPr>
                <w:rFonts w:ascii="Times New Roman" w:hAnsi="Times New Roman" w:eastAsia="宋体" w:cs="Times New Roman"/>
                <w:sz w:val="24"/>
              </w:rPr>
              <w:t>郭锡良主编，《古代汉语》，天津教育出版社</w:t>
            </w:r>
          </w:p>
          <w:p>
            <w:pPr>
              <w:rPr>
                <w:rFonts w:ascii="Times New Roman" w:hAnsi="Times New Roman" w:eastAsia="宋体" w:cs="Times New Roman"/>
                <w:sz w:val="24"/>
              </w:rPr>
            </w:pPr>
            <w:r>
              <w:rPr>
                <w:rFonts w:ascii="Times New Roman" w:hAnsi="Times New Roman" w:eastAsia="宋体" w:cs="Times New Roman"/>
                <w:sz w:val="24"/>
              </w:rPr>
              <w:t>童庆炳主编，《文学理论教程》，高等教育出版社</w:t>
            </w:r>
          </w:p>
          <w:p>
            <w:pPr>
              <w:rPr>
                <w:rFonts w:ascii="Times New Roman" w:hAnsi="Times New Roman" w:eastAsia="宋体" w:cs="Times New Roman"/>
                <w:sz w:val="24"/>
              </w:rPr>
            </w:pPr>
            <w:r>
              <w:rPr>
                <w:rFonts w:ascii="Times New Roman" w:hAnsi="Times New Roman" w:eastAsia="宋体" w:cs="Times New Roman"/>
                <w:sz w:val="24"/>
              </w:rPr>
              <w:t>袁行霈主编，《中国文学史》，高等教育出版社</w:t>
            </w:r>
          </w:p>
          <w:p>
            <w:pPr>
              <w:rPr>
                <w:rFonts w:ascii="Times New Roman" w:hAnsi="Times New Roman" w:eastAsia="宋体" w:cs="Times New Roman"/>
                <w:sz w:val="24"/>
              </w:rPr>
            </w:pPr>
            <w:r>
              <w:rPr>
                <w:rFonts w:ascii="Times New Roman" w:hAnsi="Times New Roman" w:eastAsia="宋体" w:cs="Times New Roman"/>
                <w:sz w:val="24"/>
              </w:rPr>
              <w:t>朱东润主编，《中国历代文学作品选》，上海古籍出版社</w:t>
            </w:r>
          </w:p>
          <w:p>
            <w:pPr>
              <w:rPr>
                <w:rFonts w:ascii="Times New Roman" w:hAnsi="Times New Roman" w:eastAsia="宋体" w:cs="Times New Roman"/>
                <w:sz w:val="24"/>
              </w:rPr>
            </w:pPr>
            <w:r>
              <w:rPr>
                <w:rFonts w:ascii="Times New Roman" w:hAnsi="Times New Roman" w:eastAsia="宋体" w:cs="Times New Roman"/>
                <w:sz w:val="24"/>
              </w:rPr>
              <w:t>朱维之主编，《外国文学史》（欧美卷），南开大学出版社</w:t>
            </w:r>
          </w:p>
          <w:p>
            <w:pPr>
              <w:rPr>
                <w:rFonts w:ascii="Times New Roman" w:hAnsi="Times New Roman" w:eastAsia="宋体" w:cs="Times New Roman"/>
                <w:kern w:val="0"/>
                <w:sz w:val="24"/>
                <w:szCs w:val="24"/>
              </w:rPr>
            </w:pPr>
            <w:r>
              <w:rPr>
                <w:rFonts w:ascii="Times New Roman" w:hAnsi="Times New Roman" w:eastAsia="宋体" w:cs="Times New Roman"/>
                <w:sz w:val="24"/>
              </w:rPr>
              <w:t>朱栋霖等编，《中国现代文学史》（上下册），高等教育出版社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center"/>
          </w:tcPr>
          <w:p>
            <w:pPr>
              <w:jc w:val="center"/>
              <w:rPr>
                <w:rFonts w:ascii="Times New Roman" w:hAnsi="Times New Roman" w:eastAsia="宋体" w:cs="Times New Roman"/>
                <w:kern w:val="0"/>
                <w:sz w:val="24"/>
                <w:szCs w:val="24"/>
              </w:rPr>
            </w:pPr>
          </w:p>
        </w:tc>
        <w:tc>
          <w:tcPr>
            <w:tcW w:w="2035" w:type="dxa"/>
            <w:textDirection w:val="lrTb"/>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sz w:val="24"/>
              </w:rPr>
              <w:t>050300新闻传播学</w:t>
            </w:r>
          </w:p>
        </w:tc>
        <w:tc>
          <w:tcPr>
            <w:tcW w:w="2889" w:type="dxa"/>
            <w:textDirection w:val="lrTb"/>
            <w:vAlign w:val="center"/>
          </w:tcPr>
          <w:p>
            <w:pPr>
              <w:rPr>
                <w:rFonts w:ascii="Times New Roman" w:hAnsi="Times New Roman" w:eastAsia="宋体" w:cs="Times New Roman"/>
                <w:sz w:val="24"/>
              </w:rPr>
            </w:pPr>
            <w:r>
              <w:rPr>
                <w:rFonts w:ascii="Times New Roman" w:hAnsi="Times New Roman" w:eastAsia="宋体" w:cs="Times New Roman"/>
                <w:sz w:val="24"/>
              </w:rPr>
              <w:t>627新闻传播理论与新闻传播史基础包括新闻理论、传播学概论、中外新闻传播史、媒介经营管理；</w:t>
            </w:r>
          </w:p>
          <w:p>
            <w:pPr>
              <w:rPr>
                <w:rFonts w:ascii="Times New Roman" w:hAnsi="Times New Roman" w:eastAsia="宋体" w:cs="Times New Roman"/>
                <w:sz w:val="24"/>
              </w:rPr>
            </w:pPr>
            <w:r>
              <w:rPr>
                <w:rFonts w:ascii="Times New Roman" w:hAnsi="Times New Roman" w:eastAsia="宋体" w:cs="Times New Roman"/>
                <w:sz w:val="24"/>
              </w:rPr>
              <w:t>827新闻传播实务与汉语言文学综合知识包括新闻采访写作、新闻评论写作、报纸编辑学、网络新闻、中国古代文学作品、现代汉语；</w:t>
            </w:r>
          </w:p>
          <w:p>
            <w:pPr>
              <w:rPr>
                <w:rFonts w:ascii="Times New Roman" w:hAnsi="Times New Roman" w:eastAsia="宋体" w:cs="Times New Roman"/>
                <w:kern w:val="0"/>
                <w:sz w:val="24"/>
                <w:szCs w:val="24"/>
              </w:rPr>
            </w:pPr>
          </w:p>
        </w:tc>
        <w:tc>
          <w:tcPr>
            <w:tcW w:w="7509" w:type="dxa"/>
            <w:textDirection w:val="lrTb"/>
            <w:vAlign w:val="center"/>
          </w:tcPr>
          <w:p>
            <w:pPr>
              <w:rPr>
                <w:rFonts w:ascii="Times New Roman" w:hAnsi="Times New Roman" w:eastAsia="宋体" w:cs="Times New Roman"/>
                <w:sz w:val="24"/>
              </w:rPr>
            </w:pPr>
            <w:r>
              <w:rPr>
                <w:rFonts w:ascii="Times New Roman" w:hAnsi="Times New Roman" w:eastAsia="宋体" w:cs="Times New Roman"/>
                <w:sz w:val="24"/>
              </w:rPr>
              <w:t>李良荣，《新闻学导论》，高等教育出版社，2006年</w:t>
            </w:r>
          </w:p>
          <w:p>
            <w:pPr>
              <w:rPr>
                <w:rFonts w:ascii="Times New Roman" w:hAnsi="Times New Roman" w:eastAsia="宋体" w:cs="Times New Roman"/>
                <w:sz w:val="24"/>
              </w:rPr>
            </w:pPr>
            <w:r>
              <w:rPr>
                <w:rFonts w:ascii="Times New Roman" w:hAnsi="Times New Roman" w:eastAsia="宋体" w:cs="Times New Roman"/>
                <w:sz w:val="24"/>
              </w:rPr>
              <w:t>方汉奇，《中国新闻传播史》，中国人民大学出版社，2002年</w:t>
            </w:r>
          </w:p>
          <w:p>
            <w:pPr>
              <w:rPr>
                <w:rFonts w:ascii="Times New Roman" w:hAnsi="Times New Roman" w:eastAsia="宋体" w:cs="Times New Roman"/>
                <w:sz w:val="24"/>
              </w:rPr>
            </w:pPr>
            <w:r>
              <w:rPr>
                <w:rFonts w:hint="eastAsia" w:ascii="Times New Roman" w:hAnsi="Times New Roman" w:eastAsia="宋体" w:cs="Times New Roman"/>
                <w:sz w:val="24"/>
              </w:rPr>
              <w:t>支庭荣，《媒介管理学》，暨南大学出版社，2000年版</w:t>
            </w:r>
          </w:p>
          <w:p>
            <w:pPr>
              <w:rPr>
                <w:rFonts w:ascii="Times New Roman" w:hAnsi="Times New Roman" w:eastAsia="宋体" w:cs="Times New Roman"/>
                <w:sz w:val="24"/>
              </w:rPr>
            </w:pPr>
            <w:r>
              <w:rPr>
                <w:rFonts w:ascii="Times New Roman" w:hAnsi="Times New Roman" w:eastAsia="宋体" w:cs="Times New Roman"/>
                <w:sz w:val="24"/>
              </w:rPr>
              <w:t>郑超然，《外国新闻传播史》，中国人民大学出版社，2002年</w:t>
            </w:r>
          </w:p>
          <w:p>
            <w:pPr>
              <w:rPr>
                <w:rFonts w:ascii="Times New Roman" w:hAnsi="Times New Roman" w:eastAsia="宋体" w:cs="Times New Roman"/>
                <w:sz w:val="24"/>
              </w:rPr>
            </w:pPr>
            <w:r>
              <w:rPr>
                <w:rFonts w:ascii="Times New Roman" w:hAnsi="Times New Roman" w:eastAsia="宋体" w:cs="Times New Roman"/>
                <w:sz w:val="24"/>
              </w:rPr>
              <w:t>郭庆光，《传播学概论》，中国人民大学出版社，2002年</w:t>
            </w:r>
          </w:p>
          <w:p>
            <w:pPr>
              <w:rPr>
                <w:rFonts w:ascii="Times New Roman" w:hAnsi="Times New Roman" w:eastAsia="宋体" w:cs="Times New Roman"/>
                <w:sz w:val="24"/>
              </w:rPr>
            </w:pPr>
            <w:r>
              <w:rPr>
                <w:rFonts w:ascii="Times New Roman" w:hAnsi="Times New Roman" w:eastAsia="宋体" w:cs="Times New Roman"/>
                <w:sz w:val="24"/>
              </w:rPr>
              <w:t>蓝鸿文，《新闻采访学》，中国人民大学出版社，2002年</w:t>
            </w:r>
          </w:p>
          <w:p>
            <w:pPr>
              <w:rPr>
                <w:rFonts w:ascii="Times New Roman" w:hAnsi="Times New Roman" w:eastAsia="宋体" w:cs="Times New Roman"/>
                <w:sz w:val="24"/>
              </w:rPr>
            </w:pPr>
            <w:r>
              <w:rPr>
                <w:rFonts w:ascii="Times New Roman" w:hAnsi="Times New Roman" w:eastAsia="宋体" w:cs="Times New Roman"/>
                <w:sz w:val="24"/>
              </w:rPr>
              <w:t>郑兴东等，《报纸编辑学》，中国人民大学出版社，2002年</w:t>
            </w:r>
          </w:p>
          <w:p>
            <w:pPr>
              <w:rPr>
                <w:rFonts w:ascii="Times New Roman" w:hAnsi="Times New Roman" w:eastAsia="宋体" w:cs="Times New Roman"/>
                <w:sz w:val="24"/>
              </w:rPr>
            </w:pPr>
            <w:r>
              <w:rPr>
                <w:rFonts w:ascii="Times New Roman" w:hAnsi="Times New Roman" w:eastAsia="宋体" w:cs="Times New Roman"/>
                <w:sz w:val="24"/>
              </w:rPr>
              <w:t>胡文龙，《新闻评论学》，中国人民大学出版社，2002年</w:t>
            </w:r>
          </w:p>
          <w:p>
            <w:pPr>
              <w:rPr>
                <w:rFonts w:ascii="Times New Roman" w:hAnsi="Times New Roman" w:eastAsia="宋体" w:cs="Times New Roman"/>
                <w:sz w:val="24"/>
              </w:rPr>
            </w:pPr>
            <w:r>
              <w:rPr>
                <w:rFonts w:ascii="Times New Roman" w:hAnsi="Times New Roman" w:eastAsia="宋体" w:cs="Times New Roman"/>
                <w:sz w:val="24"/>
              </w:rPr>
              <w:t>彭兰，《网络新闻编辑教程》，武汉大学出版社，2007年</w:t>
            </w:r>
          </w:p>
          <w:p>
            <w:pPr>
              <w:rPr>
                <w:rFonts w:ascii="Times New Roman" w:hAnsi="Times New Roman" w:eastAsia="宋体" w:cs="Times New Roman"/>
                <w:kern w:val="0"/>
                <w:sz w:val="24"/>
                <w:szCs w:val="24"/>
              </w:rPr>
            </w:pPr>
            <w:r>
              <w:rPr>
                <w:rFonts w:ascii="Times New Roman" w:hAnsi="Times New Roman" w:eastAsia="宋体" w:cs="Times New Roman"/>
                <w:sz w:val="24"/>
              </w:rPr>
              <w:t>汉语言文学基础教材考生自选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center"/>
          </w:tcPr>
          <w:p>
            <w:pPr>
              <w:jc w:val="center"/>
              <w:rPr>
                <w:rFonts w:ascii="Times New Roman" w:hAnsi="Times New Roman" w:eastAsia="宋体" w:cs="Times New Roman"/>
                <w:kern w:val="0"/>
                <w:sz w:val="24"/>
                <w:szCs w:val="24"/>
              </w:rPr>
            </w:pPr>
          </w:p>
        </w:tc>
        <w:tc>
          <w:tcPr>
            <w:tcW w:w="2035" w:type="dxa"/>
            <w:textDirection w:val="lrTb"/>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sz w:val="24"/>
              </w:rPr>
              <w:t>055200新闻与传播(专业学位)</w:t>
            </w:r>
          </w:p>
        </w:tc>
        <w:tc>
          <w:tcPr>
            <w:tcW w:w="2889" w:type="dxa"/>
            <w:textDirection w:val="lrTb"/>
            <w:vAlign w:val="center"/>
          </w:tcPr>
          <w:p>
            <w:pPr>
              <w:rPr>
                <w:rFonts w:ascii="Times New Roman" w:hAnsi="Times New Roman" w:eastAsia="宋体" w:cs="Times New Roman"/>
                <w:kern w:val="0"/>
                <w:sz w:val="24"/>
                <w:szCs w:val="24"/>
              </w:rPr>
            </w:pPr>
          </w:p>
        </w:tc>
        <w:tc>
          <w:tcPr>
            <w:tcW w:w="7509" w:type="dxa"/>
            <w:textDirection w:val="lrTb"/>
            <w:vAlign w:val="center"/>
          </w:tcPr>
          <w:p>
            <w:pPr>
              <w:rPr>
                <w:rFonts w:ascii="Times New Roman" w:hAnsi="Times New Roman" w:eastAsia="宋体" w:cs="Times New Roman"/>
                <w:sz w:val="24"/>
              </w:rPr>
            </w:pPr>
            <w:r>
              <w:rPr>
                <w:rFonts w:ascii="Times New Roman" w:hAnsi="Times New Roman" w:eastAsia="宋体" w:cs="Times New Roman"/>
                <w:sz w:val="24"/>
              </w:rPr>
              <w:t>蓝鸿文，《新闻采访学》，中国人民大学出版社，2002年</w:t>
            </w:r>
          </w:p>
          <w:p>
            <w:pPr>
              <w:rPr>
                <w:rFonts w:ascii="Times New Roman" w:hAnsi="Times New Roman" w:eastAsia="宋体" w:cs="Times New Roman"/>
                <w:sz w:val="24"/>
              </w:rPr>
            </w:pPr>
            <w:r>
              <w:rPr>
                <w:rFonts w:ascii="Times New Roman" w:hAnsi="Times New Roman" w:eastAsia="宋体" w:cs="Times New Roman"/>
                <w:sz w:val="24"/>
              </w:rPr>
              <w:t>郑兴东等，《报纸编辑学》，中国人民大学出版社，2002年</w:t>
            </w:r>
          </w:p>
          <w:p>
            <w:pPr>
              <w:rPr>
                <w:rFonts w:ascii="Times New Roman" w:hAnsi="Times New Roman" w:eastAsia="宋体" w:cs="Times New Roman"/>
                <w:sz w:val="24"/>
              </w:rPr>
            </w:pPr>
            <w:r>
              <w:rPr>
                <w:rFonts w:ascii="Times New Roman" w:hAnsi="Times New Roman" w:eastAsia="宋体" w:cs="Times New Roman"/>
                <w:sz w:val="24"/>
              </w:rPr>
              <w:t>胡文龙，《新闻评论学》，中国人民大学出版社，2002年</w:t>
            </w:r>
          </w:p>
          <w:p>
            <w:pPr>
              <w:rPr>
                <w:rFonts w:ascii="Times New Roman" w:hAnsi="Times New Roman" w:eastAsia="宋体" w:cs="Times New Roman"/>
                <w:sz w:val="24"/>
              </w:rPr>
            </w:pPr>
            <w:r>
              <w:rPr>
                <w:rFonts w:ascii="Times New Roman" w:hAnsi="Times New Roman" w:eastAsia="宋体" w:cs="Times New Roman"/>
                <w:sz w:val="24"/>
              </w:rPr>
              <w:t>彭兰，《网络新闻编辑教程》，武汉大学出版社，2007年</w:t>
            </w:r>
          </w:p>
          <w:p>
            <w:pPr>
              <w:rPr>
                <w:rFonts w:ascii="Times New Roman" w:hAnsi="Times New Roman" w:eastAsia="宋体" w:cs="Times New Roman"/>
                <w:sz w:val="24"/>
              </w:rPr>
            </w:pPr>
            <w:r>
              <w:rPr>
                <w:rFonts w:ascii="Times New Roman" w:hAnsi="Times New Roman" w:eastAsia="宋体" w:cs="Times New Roman"/>
                <w:sz w:val="24"/>
              </w:rPr>
              <w:t>李良荣，《新闻学导论》，高等教育出版社，2006年</w:t>
            </w:r>
          </w:p>
          <w:p>
            <w:pPr>
              <w:rPr>
                <w:rFonts w:ascii="Times New Roman" w:hAnsi="Times New Roman" w:eastAsia="宋体" w:cs="Times New Roman"/>
                <w:sz w:val="24"/>
              </w:rPr>
            </w:pPr>
            <w:r>
              <w:rPr>
                <w:rFonts w:ascii="Times New Roman" w:hAnsi="Times New Roman" w:eastAsia="宋体" w:cs="Times New Roman"/>
                <w:sz w:val="24"/>
              </w:rPr>
              <w:t>方汉奇，《中国新闻传播史》，中国人民大学出版社，2002年</w:t>
            </w:r>
          </w:p>
          <w:p>
            <w:pPr>
              <w:rPr>
                <w:rFonts w:ascii="Times New Roman" w:hAnsi="Times New Roman" w:eastAsia="宋体" w:cs="Times New Roman"/>
                <w:sz w:val="24"/>
              </w:rPr>
            </w:pPr>
            <w:r>
              <w:rPr>
                <w:rFonts w:hint="eastAsia" w:ascii="Times New Roman" w:hAnsi="Times New Roman" w:eastAsia="宋体" w:cs="Times New Roman"/>
                <w:sz w:val="24"/>
              </w:rPr>
              <w:t>支庭荣，《媒介管理学》，暨南大学出版社，2000年版</w:t>
            </w:r>
          </w:p>
          <w:p>
            <w:pPr>
              <w:rPr>
                <w:rFonts w:ascii="Times New Roman" w:hAnsi="Times New Roman" w:eastAsia="宋体" w:cs="Times New Roman"/>
                <w:kern w:val="0"/>
                <w:sz w:val="24"/>
                <w:szCs w:val="24"/>
              </w:rPr>
            </w:pPr>
            <w:r>
              <w:rPr>
                <w:rFonts w:ascii="Times New Roman" w:hAnsi="Times New Roman" w:eastAsia="宋体" w:cs="Times New Roman"/>
                <w:sz w:val="24"/>
              </w:rPr>
              <w:t>郭庆光，《传播学概论》，中国人民大学出版社，2002年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046物理科学与技术学院</w:t>
            </w:r>
          </w:p>
        </w:tc>
        <w:tc>
          <w:tcPr>
            <w:tcW w:w="2035" w:type="dxa"/>
            <w:vMerge w:val="restart"/>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rPr>
              <w:t>070200</w:t>
            </w:r>
            <w:r>
              <w:rPr>
                <w:rFonts w:ascii="Times New Roman" w:hAnsi="Times New Roman" w:eastAsia="宋体" w:cs="Times New Roman"/>
                <w:kern w:val="0"/>
                <w:sz w:val="24"/>
                <w:szCs w:val="24"/>
              </w:rPr>
              <w:t>物理学</w:t>
            </w:r>
          </w:p>
        </w:tc>
        <w:tc>
          <w:tcPr>
            <w:tcW w:w="288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量子力学50%+</w:t>
            </w:r>
            <w:r>
              <w:rPr>
                <w:rFonts w:ascii="Times New Roman" w:hAnsi="Times New Roman" w:eastAsia="宋体" w:cs="Times New Roman"/>
                <w:color w:val="000000"/>
                <w:kern w:val="0"/>
                <w:sz w:val="24"/>
                <w:szCs w:val="24"/>
              </w:rPr>
              <w:t>统计物理学</w:t>
            </w:r>
            <w:r>
              <w:rPr>
                <w:rFonts w:ascii="Times New Roman" w:hAnsi="Times New Roman" w:eastAsia="宋体" w:cs="Times New Roman"/>
                <w:kern w:val="0"/>
                <w:sz w:val="24"/>
                <w:szCs w:val="24"/>
              </w:rPr>
              <w:t>50%</w:t>
            </w:r>
          </w:p>
        </w:tc>
        <w:tc>
          <w:tcPr>
            <w:tcW w:w="750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《量子力学教程》（第二版），周世勋著，高等教育出版社，2009年</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《量子力学教程》（第二版）</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曾谨言著，科学出版社，2008年</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《统计热力学》（第二版）</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梁希侠、班士良著，科学出版社，2008年</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《热力学统计物理》（第四版）</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汪志诚著，高等教育出版社，2008年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center"/>
          </w:tcPr>
          <w:p>
            <w:pPr>
              <w:jc w:val="center"/>
              <w:rPr>
                <w:rFonts w:ascii="Times New Roman" w:hAnsi="Times New Roman" w:eastAsia="宋体" w:cs="Times New Roman"/>
                <w:kern w:val="0"/>
                <w:sz w:val="24"/>
                <w:szCs w:val="24"/>
              </w:rPr>
            </w:pPr>
          </w:p>
        </w:tc>
        <w:tc>
          <w:tcPr>
            <w:tcW w:w="2035" w:type="dxa"/>
            <w:vMerge w:val="continue"/>
            <w:textDirection w:val="lrTb"/>
            <w:vAlign w:val="center"/>
          </w:tcPr>
          <w:p>
            <w:pPr>
              <w:rPr>
                <w:rFonts w:ascii="Times New Roman" w:hAnsi="Times New Roman" w:eastAsia="宋体" w:cs="Times New Roman"/>
                <w:kern w:val="0"/>
                <w:sz w:val="24"/>
                <w:szCs w:val="24"/>
              </w:rPr>
            </w:pPr>
          </w:p>
        </w:tc>
        <w:tc>
          <w:tcPr>
            <w:tcW w:w="288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生物类</w:t>
            </w:r>
            <w:r>
              <w:rPr>
                <w:rFonts w:hint="eastAsia" w:ascii="Times New Roman" w:hAnsi="Times New Roman" w:eastAsia="宋体" w:cs="Times New Roman"/>
                <w:kern w:val="0"/>
                <w:sz w:val="24"/>
                <w:szCs w:val="24"/>
              </w:rPr>
              <w:t>本科生报考生物物理与生物信息学方向</w:t>
            </w:r>
            <w:r>
              <w:rPr>
                <w:rFonts w:ascii="Times New Roman" w:hAnsi="Times New Roman" w:eastAsia="宋体" w:cs="Times New Roman"/>
                <w:kern w:val="0"/>
                <w:sz w:val="24"/>
                <w:szCs w:val="24"/>
              </w:rPr>
              <w:t>：生物学专业课一50%+生物学专业课二50%</w:t>
            </w:r>
          </w:p>
        </w:tc>
        <w:tc>
          <w:tcPr>
            <w:tcW w:w="750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《植物生物学》（第三版）</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周云龙主编，高等教育出版社，2011</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《动物生物学》（第二版）</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许崇任、程红主编，高等教育出版社，2002</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《微生物学》（第二版）</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沈萍主编，高等教育教出版社，2006</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《微生物学教程》（第二版），周德庆主编，高等教育出版社，2002</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《现代遗传学》，赵寿元、乔守怡主编，高等教育出版社，2001</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《遗传学》，戴灼华、王亚馥主编，高等教育出版社，2008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center"/>
          </w:tcPr>
          <w:p>
            <w:pPr>
              <w:jc w:val="center"/>
              <w:rPr>
                <w:rFonts w:ascii="Times New Roman" w:hAnsi="Times New Roman" w:eastAsia="宋体" w:cs="Times New Roman"/>
                <w:kern w:val="0"/>
                <w:sz w:val="24"/>
                <w:szCs w:val="24"/>
              </w:rPr>
            </w:pPr>
          </w:p>
        </w:tc>
        <w:tc>
          <w:tcPr>
            <w:tcW w:w="2035" w:type="dxa"/>
            <w:vMerge w:val="restart"/>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rPr>
              <w:t>080901</w:t>
            </w:r>
            <w:r>
              <w:rPr>
                <w:rFonts w:ascii="Times New Roman" w:hAnsi="Times New Roman" w:eastAsia="宋体" w:cs="Times New Roman"/>
                <w:kern w:val="0"/>
                <w:sz w:val="24"/>
                <w:szCs w:val="24"/>
              </w:rPr>
              <w:t>物理电子学</w:t>
            </w:r>
          </w:p>
        </w:tc>
        <w:tc>
          <w:tcPr>
            <w:tcW w:w="288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理学类：固体物理学</w:t>
            </w:r>
          </w:p>
        </w:tc>
        <w:tc>
          <w:tcPr>
            <w:tcW w:w="750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《固体物理学》</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第一版</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，黄昆、韩汝琦著，高等教育出版社，1998年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center"/>
          </w:tcPr>
          <w:p>
            <w:pPr>
              <w:jc w:val="center"/>
              <w:rPr>
                <w:rFonts w:ascii="Times New Roman" w:hAnsi="Times New Roman" w:eastAsia="宋体" w:cs="Times New Roman"/>
                <w:kern w:val="0"/>
                <w:sz w:val="24"/>
                <w:szCs w:val="24"/>
              </w:rPr>
            </w:pPr>
          </w:p>
        </w:tc>
        <w:tc>
          <w:tcPr>
            <w:tcW w:w="2035" w:type="dxa"/>
            <w:vMerge w:val="continue"/>
            <w:textDirection w:val="lrTb"/>
            <w:vAlign w:val="center"/>
          </w:tcPr>
          <w:p>
            <w:pPr>
              <w:rPr>
                <w:rFonts w:ascii="Times New Roman" w:hAnsi="Times New Roman" w:eastAsia="宋体" w:cs="Times New Roman"/>
                <w:kern w:val="0"/>
                <w:sz w:val="24"/>
                <w:szCs w:val="24"/>
              </w:rPr>
            </w:pPr>
          </w:p>
        </w:tc>
        <w:tc>
          <w:tcPr>
            <w:tcW w:w="288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工学类：物理光学</w:t>
            </w:r>
          </w:p>
        </w:tc>
        <w:tc>
          <w:tcPr>
            <w:tcW w:w="750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光学教程</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(第四版)，姚启钧，高等教育出版社，2010年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center"/>
          </w:tcPr>
          <w:p>
            <w:pPr>
              <w:jc w:val="center"/>
              <w:rPr>
                <w:rFonts w:ascii="Times New Roman" w:hAnsi="Times New Roman" w:eastAsia="宋体" w:cs="Times New Roman"/>
                <w:kern w:val="0"/>
                <w:sz w:val="24"/>
                <w:szCs w:val="24"/>
              </w:rPr>
            </w:pPr>
          </w:p>
        </w:tc>
        <w:tc>
          <w:tcPr>
            <w:tcW w:w="2035" w:type="dxa"/>
            <w:vMerge w:val="restart"/>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rPr>
              <w:t>085208</w:t>
            </w:r>
            <w:r>
              <w:rPr>
                <w:rFonts w:ascii="Times New Roman" w:hAnsi="Times New Roman" w:eastAsia="宋体" w:cs="Times New Roman"/>
                <w:kern w:val="0"/>
                <w:sz w:val="24"/>
                <w:szCs w:val="24"/>
              </w:rPr>
              <w:t>电子与通信工程（专业学位）</w:t>
            </w:r>
          </w:p>
        </w:tc>
        <w:tc>
          <w:tcPr>
            <w:tcW w:w="288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理学类：固体物理学</w:t>
            </w:r>
          </w:p>
        </w:tc>
        <w:tc>
          <w:tcPr>
            <w:tcW w:w="750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《固体物理学》</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第一版</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，黄昆、韩汝琦著，高等教育出版社，1998年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center"/>
          </w:tcPr>
          <w:p>
            <w:pPr>
              <w:jc w:val="center"/>
              <w:rPr>
                <w:rFonts w:ascii="Times New Roman" w:hAnsi="Times New Roman" w:eastAsia="宋体" w:cs="Times New Roman"/>
                <w:kern w:val="0"/>
                <w:sz w:val="24"/>
                <w:szCs w:val="24"/>
              </w:rPr>
            </w:pPr>
          </w:p>
        </w:tc>
        <w:tc>
          <w:tcPr>
            <w:tcW w:w="2035" w:type="dxa"/>
            <w:vMerge w:val="continue"/>
            <w:textDirection w:val="lrTb"/>
            <w:vAlign w:val="center"/>
          </w:tcPr>
          <w:p>
            <w:pPr>
              <w:rPr>
                <w:rFonts w:ascii="Times New Roman" w:hAnsi="Times New Roman" w:eastAsia="宋体" w:cs="Times New Roman"/>
                <w:kern w:val="0"/>
                <w:sz w:val="24"/>
                <w:szCs w:val="24"/>
              </w:rPr>
            </w:pPr>
          </w:p>
        </w:tc>
        <w:tc>
          <w:tcPr>
            <w:tcW w:w="288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工学类：物理光学</w:t>
            </w:r>
          </w:p>
        </w:tc>
        <w:tc>
          <w:tcPr>
            <w:tcW w:w="750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光学教程</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(第四版)，姚启钧，高等教育出版社，2010年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052历史与旅游文化学院</w:t>
            </w:r>
          </w:p>
        </w:tc>
        <w:tc>
          <w:tcPr>
            <w:tcW w:w="2035"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060200中国史</w:t>
            </w:r>
          </w:p>
        </w:tc>
        <w:tc>
          <w:tcPr>
            <w:tcW w:w="288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中国史基础知识</w:t>
            </w:r>
          </w:p>
        </w:tc>
        <w:tc>
          <w:tcPr>
            <w:tcW w:w="7509" w:type="dxa"/>
            <w:textDirection w:val="lrTb"/>
            <w:vAlign w:val="center"/>
          </w:tcPr>
          <w:p>
            <w:pPr>
              <w:widowControl/>
              <w:spacing w:before="100" w:beforeAutospacing="1" w:after="100" w:afterAutospacing="1"/>
              <w:rPr>
                <w:rFonts w:ascii="Times New Roman" w:hAnsi="Times New Roman" w:eastAsia="宋体" w:cs="Times New Roman"/>
                <w:kern w:val="0"/>
                <w:sz w:val="24"/>
                <w:szCs w:val="24"/>
              </w:rPr>
            </w:pPr>
            <w:r>
              <w:rPr>
                <w:rFonts w:ascii="Times New Roman" w:hAnsi="Times New Roman" w:eastAsia="宋体" w:cs="Times New Roman"/>
                <w:kern w:val="0"/>
                <w:sz w:val="24"/>
                <w:szCs w:val="24"/>
              </w:rPr>
              <w:t>詹子庆主编《中国古代史》，高等教育出版社。</w:t>
            </w:r>
          </w:p>
          <w:p>
            <w:pPr>
              <w:widowControl/>
              <w:spacing w:before="100" w:beforeAutospacing="1" w:after="100" w:afterAutospacing="1"/>
              <w:rPr>
                <w:rFonts w:ascii="Times New Roman" w:hAnsi="Times New Roman" w:eastAsia="宋体" w:cs="Times New Roman"/>
                <w:kern w:val="0"/>
                <w:sz w:val="24"/>
                <w:szCs w:val="24"/>
              </w:rPr>
            </w:pPr>
            <w:r>
              <w:rPr>
                <w:rFonts w:ascii="Times New Roman" w:hAnsi="Times New Roman" w:eastAsia="宋体" w:cs="Times New Roman"/>
                <w:kern w:val="0"/>
                <w:sz w:val="24"/>
                <w:szCs w:val="24"/>
              </w:rPr>
              <w:t>朱绍侯主编《中国古代史》，福建人民出版社。</w:t>
            </w:r>
          </w:p>
          <w:p>
            <w:pPr>
              <w:widowControl/>
              <w:spacing w:before="100" w:beforeAutospacing="1" w:after="100" w:afterAutospacing="1"/>
              <w:rPr>
                <w:rFonts w:ascii="Times New Roman" w:hAnsi="Times New Roman" w:eastAsia="宋体" w:cs="Times New Roman"/>
                <w:kern w:val="0"/>
                <w:sz w:val="24"/>
                <w:szCs w:val="24"/>
              </w:rPr>
            </w:pPr>
            <w:r>
              <w:rPr>
                <w:rFonts w:ascii="Times New Roman" w:hAnsi="Times New Roman" w:eastAsia="宋体" w:cs="Times New Roman"/>
                <w:kern w:val="0"/>
                <w:sz w:val="24"/>
                <w:szCs w:val="24"/>
              </w:rPr>
              <w:t>李  侃主编《中国近代史》，中华书局。</w:t>
            </w:r>
          </w:p>
          <w:p>
            <w:pPr>
              <w:widowControl/>
              <w:spacing w:before="100" w:beforeAutospacing="1" w:after="100" w:afterAutospacing="1"/>
              <w:rPr>
                <w:rFonts w:ascii="Times New Roman" w:hAnsi="Times New Roman" w:eastAsia="宋体" w:cs="Times New Roman"/>
                <w:kern w:val="0"/>
                <w:sz w:val="24"/>
                <w:szCs w:val="24"/>
              </w:rPr>
            </w:pPr>
            <w:r>
              <w:rPr>
                <w:rFonts w:ascii="Times New Roman" w:hAnsi="Times New Roman" w:eastAsia="宋体" w:cs="Times New Roman"/>
                <w:kern w:val="0"/>
                <w:sz w:val="24"/>
                <w:szCs w:val="24"/>
              </w:rPr>
              <w:t>蒋廷黼《中国近代史大纲》，海南出版社。</w:t>
            </w:r>
          </w:p>
          <w:p>
            <w:pPr>
              <w:widowControl/>
              <w:spacing w:before="100" w:beforeAutospacing="1" w:after="100" w:afterAutospacing="1"/>
              <w:rPr>
                <w:rFonts w:ascii="Times New Roman" w:hAnsi="Times New Roman" w:eastAsia="宋体" w:cs="Times New Roman"/>
                <w:kern w:val="0"/>
                <w:sz w:val="24"/>
                <w:szCs w:val="24"/>
              </w:rPr>
            </w:pPr>
            <w:r>
              <w:rPr>
                <w:rFonts w:ascii="Times New Roman" w:hAnsi="Times New Roman" w:eastAsia="宋体" w:cs="Times New Roman"/>
                <w:kern w:val="0"/>
                <w:sz w:val="24"/>
                <w:szCs w:val="24"/>
              </w:rPr>
              <w:t>王桧林主编《中国现代史》，高等教育出版社。</w:t>
            </w:r>
          </w:p>
          <w:p>
            <w:pPr>
              <w:widowControl/>
              <w:spacing w:before="100" w:beforeAutospacing="1" w:after="100" w:afterAutospacing="1"/>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中共中央党史研究室《中国共产党历史》，中共党史出版社。</w:t>
            </w:r>
          </w:p>
          <w:p>
            <w:pPr>
              <w:widowControl/>
              <w:spacing w:before="100" w:beforeAutospacing="1" w:after="100" w:afterAutospacing="1"/>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中国大百科全书总编辑委员会</w:t>
            </w:r>
            <w:r>
              <w:rPr>
                <w:rFonts w:ascii="Times New Roman" w:hAnsi="Times New Roman" w:eastAsia="宋体" w:cs="Times New Roman"/>
                <w:kern w:val="0"/>
                <w:sz w:val="24"/>
                <w:szCs w:val="24"/>
              </w:rPr>
              <w:t xml:space="preserve"> 主编：《中国大百科全书 考古学卷》，中国大百科全书出版社，2004年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center"/>
          </w:tcPr>
          <w:p>
            <w:pPr>
              <w:jc w:val="center"/>
              <w:rPr>
                <w:rFonts w:ascii="Times New Roman" w:hAnsi="Times New Roman" w:eastAsia="宋体" w:cs="Times New Roman"/>
                <w:kern w:val="0"/>
                <w:sz w:val="24"/>
                <w:szCs w:val="24"/>
              </w:rPr>
            </w:pPr>
          </w:p>
        </w:tc>
        <w:tc>
          <w:tcPr>
            <w:tcW w:w="2035"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060300世界史</w:t>
            </w:r>
          </w:p>
        </w:tc>
        <w:tc>
          <w:tcPr>
            <w:tcW w:w="288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世界史基础知识</w:t>
            </w:r>
          </w:p>
        </w:tc>
        <w:tc>
          <w:tcPr>
            <w:tcW w:w="7509" w:type="dxa"/>
            <w:textDirection w:val="lrTb"/>
            <w:vAlign w:val="center"/>
          </w:tcPr>
          <w:p>
            <w:pPr>
              <w:widowControl/>
              <w:spacing w:before="100" w:beforeAutospacing="1" w:after="100" w:afterAutospacing="1"/>
              <w:rPr>
                <w:rFonts w:ascii="Times New Roman" w:hAnsi="Times New Roman" w:eastAsia="宋体" w:cs="Times New Roman"/>
                <w:kern w:val="0"/>
                <w:sz w:val="24"/>
                <w:szCs w:val="24"/>
              </w:rPr>
            </w:pPr>
            <w:r>
              <w:rPr>
                <w:rFonts w:ascii="Times New Roman" w:hAnsi="Times New Roman" w:eastAsia="宋体" w:cs="Times New Roman"/>
                <w:kern w:val="0"/>
                <w:sz w:val="24"/>
                <w:szCs w:val="24"/>
              </w:rPr>
              <w:t>马克垚主编《世界文明史》，北京大学出版社。</w:t>
            </w:r>
          </w:p>
          <w:p>
            <w:pPr>
              <w:widowControl/>
              <w:spacing w:before="100" w:beforeAutospacing="1" w:after="100" w:afterAutospacing="1"/>
              <w:rPr>
                <w:rFonts w:ascii="Times New Roman" w:hAnsi="Times New Roman" w:eastAsia="宋体" w:cs="Times New Roman"/>
                <w:kern w:val="0"/>
                <w:sz w:val="24"/>
                <w:szCs w:val="24"/>
              </w:rPr>
            </w:pPr>
            <w:r>
              <w:rPr>
                <w:rFonts w:ascii="Times New Roman" w:hAnsi="Times New Roman" w:eastAsia="宋体" w:cs="Times New Roman"/>
                <w:kern w:val="0"/>
                <w:sz w:val="24"/>
                <w:szCs w:val="24"/>
              </w:rPr>
              <w:t>【美】斯塔夫里阿诺斯《全球通史》（第七版），北京大学出版社。</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吴于廑、齐世荣主编：《世界史》（六卷本）第二版,高等教育出版社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center"/>
          </w:tcPr>
          <w:p>
            <w:pPr>
              <w:jc w:val="center"/>
              <w:rPr>
                <w:rFonts w:ascii="Times New Roman" w:hAnsi="Times New Roman" w:eastAsia="宋体" w:cs="Times New Roman"/>
                <w:kern w:val="0"/>
                <w:sz w:val="24"/>
                <w:szCs w:val="24"/>
              </w:rPr>
            </w:pPr>
          </w:p>
        </w:tc>
        <w:tc>
          <w:tcPr>
            <w:tcW w:w="2035"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120203旅游管理</w:t>
            </w:r>
          </w:p>
        </w:tc>
        <w:tc>
          <w:tcPr>
            <w:tcW w:w="288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旅游管理基础知识</w:t>
            </w:r>
          </w:p>
        </w:tc>
        <w:tc>
          <w:tcPr>
            <w:tcW w:w="7509" w:type="dxa"/>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马勇主编《旅游规划与开发》（第三版），高等教育出版社。</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李天元主编《旅游学概论》，高等教育出版社。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textDirection w:val="lrTb"/>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056电子信息工程学院</w:t>
            </w:r>
          </w:p>
        </w:tc>
        <w:tc>
          <w:tcPr>
            <w:tcW w:w="2035" w:type="dxa"/>
            <w:textDirection w:val="lrTb"/>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081000信息与通信工程</w:t>
            </w:r>
          </w:p>
        </w:tc>
        <w:tc>
          <w:tcPr>
            <w:tcW w:w="2889" w:type="dxa"/>
            <w:textDirection w:val="lrTb"/>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电路分析</w:t>
            </w:r>
          </w:p>
        </w:tc>
        <w:tc>
          <w:tcPr>
            <w:tcW w:w="7509" w:type="dxa"/>
            <w:textDirection w:val="lrTb"/>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《电路分析基础》（第4版），李瀚荪编，高等教育出版社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top"/>
          </w:tcPr>
          <w:p>
            <w:pPr>
              <w:jc w:val="center"/>
              <w:rPr>
                <w:rFonts w:ascii="Times New Roman" w:hAnsi="Times New Roman" w:eastAsia="宋体" w:cs="Times New Roman"/>
                <w:kern w:val="0"/>
                <w:sz w:val="24"/>
                <w:szCs w:val="24"/>
              </w:rPr>
            </w:pPr>
          </w:p>
        </w:tc>
        <w:tc>
          <w:tcPr>
            <w:tcW w:w="2035" w:type="dxa"/>
            <w:textDirection w:val="lrTb"/>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081104模式识别与智能系统</w:t>
            </w:r>
          </w:p>
        </w:tc>
        <w:tc>
          <w:tcPr>
            <w:tcW w:w="2889" w:type="dxa"/>
            <w:textDirection w:val="lrTb"/>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模拟电路</w:t>
            </w:r>
          </w:p>
        </w:tc>
        <w:tc>
          <w:tcPr>
            <w:tcW w:w="7509" w:type="dxa"/>
            <w:textDirection w:val="lrTb"/>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《模拟电子技术基础》（第4版），童诗白，华成英编，高等教育出版社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top"/>
          </w:tcPr>
          <w:p>
            <w:pPr>
              <w:jc w:val="center"/>
              <w:rPr>
                <w:rFonts w:ascii="Times New Roman" w:hAnsi="Times New Roman" w:eastAsia="宋体" w:cs="Times New Roman"/>
                <w:kern w:val="0"/>
                <w:sz w:val="24"/>
                <w:szCs w:val="24"/>
              </w:rPr>
            </w:pPr>
          </w:p>
        </w:tc>
        <w:tc>
          <w:tcPr>
            <w:tcW w:w="2035" w:type="dxa"/>
            <w:textDirection w:val="lrTb"/>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085208电子与通信工程（专业学位）</w:t>
            </w:r>
          </w:p>
        </w:tc>
        <w:tc>
          <w:tcPr>
            <w:tcW w:w="2889" w:type="dxa"/>
            <w:textDirection w:val="lrTb"/>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电路分析</w:t>
            </w:r>
          </w:p>
        </w:tc>
        <w:tc>
          <w:tcPr>
            <w:tcW w:w="7509" w:type="dxa"/>
            <w:textDirection w:val="lrTb"/>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《电路分析基础》（第4版），李瀚荪编，高等教育出版社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extDirection w:val="lrTb"/>
            <w:vAlign w:val="top"/>
          </w:tcPr>
          <w:p>
            <w:pPr>
              <w:jc w:val="center"/>
              <w:rPr>
                <w:rFonts w:ascii="Times New Roman" w:hAnsi="Times New Roman" w:eastAsia="宋体" w:cs="Times New Roman"/>
                <w:kern w:val="0"/>
                <w:sz w:val="28"/>
                <w:szCs w:val="28"/>
              </w:rPr>
            </w:pPr>
          </w:p>
          <w:p>
            <w:pPr>
              <w:jc w:val="center"/>
              <w:rPr>
                <w:rFonts w:ascii="Times New Roman" w:hAnsi="Times New Roman" w:eastAsia="宋体" w:cs="Times New Roman"/>
                <w:kern w:val="0"/>
                <w:sz w:val="24"/>
                <w:szCs w:val="24"/>
              </w:rPr>
            </w:pPr>
          </w:p>
        </w:tc>
        <w:tc>
          <w:tcPr>
            <w:tcW w:w="2035" w:type="dxa"/>
            <w:textDirection w:val="lrTb"/>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085210控制工程（专业学位）</w:t>
            </w:r>
          </w:p>
        </w:tc>
        <w:tc>
          <w:tcPr>
            <w:tcW w:w="2889" w:type="dxa"/>
            <w:textDirection w:val="lrTb"/>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模拟电路</w:t>
            </w:r>
          </w:p>
        </w:tc>
        <w:tc>
          <w:tcPr>
            <w:tcW w:w="7509" w:type="dxa"/>
            <w:textDirection w:val="lrTb"/>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《模拟电子技术基础》（第4版），童诗白，华成英编，高等教育出版社</w:t>
            </w:r>
          </w:p>
        </w:tc>
      </w:tr>
    </w:tbl>
    <w:p>
      <w:pPr>
        <w:rPr>
          <w:rFonts w:hint="eastAsia"/>
          <w:lang w:eastAsia="zh-CN"/>
        </w:rPr>
      </w:pPr>
    </w:p>
    <w:bookmarkEnd w:id="0"/>
    <w:sectPr>
      <w:pgSz w:w="16838" w:h="11906" w:orient="landscape"/>
      <w:pgMar w:top="1134" w:right="1440" w:bottom="850" w:left="1440" w:header="851" w:footer="992" w:gutter="0"/>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Mongolian Baiti">
    <w:panose1 w:val="03000500000000000000"/>
    <w:charset w:val="00"/>
    <w:family w:val="script"/>
    <w:pitch w:val="default"/>
    <w:sig w:usb0="80000023" w:usb1="00000000" w:usb2="00020000" w:usb3="00000000" w:csb0="00000001" w:csb1="00000000"/>
  </w:font>
  <w:font w:name="等线 Light">
    <w:altName w:val="宋体"/>
    <w:panose1 w:val="02010600030101010101"/>
    <w:charset w:val="86"/>
    <w:family w:val="auto"/>
    <w:pitch w:val="default"/>
    <w:sig w:usb0="00000000" w:usb1="00000000" w:usb2="00000016" w:usb3="00000000" w:csb0="0004000F" w:csb1="00000000"/>
  </w:font>
  <w:font w:name="方正兰亭超细黑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8AA7D19"/>
    <w:rsid w:val="12414D95"/>
    <w:rsid w:val="197D4F0E"/>
    <w:rsid w:val="1B9E5A17"/>
    <w:rsid w:val="1BE21783"/>
    <w:rsid w:val="1D0E14D4"/>
    <w:rsid w:val="1E83526A"/>
    <w:rsid w:val="203E44CC"/>
    <w:rsid w:val="228610A5"/>
    <w:rsid w:val="28C25A62"/>
    <w:rsid w:val="2B552E38"/>
    <w:rsid w:val="3455495B"/>
    <w:rsid w:val="3B715EB6"/>
    <w:rsid w:val="43DE1BA6"/>
    <w:rsid w:val="46155DC2"/>
    <w:rsid w:val="46A545C7"/>
    <w:rsid w:val="4A566532"/>
    <w:rsid w:val="513C7FCA"/>
    <w:rsid w:val="557967BE"/>
    <w:rsid w:val="58FD373E"/>
    <w:rsid w:val="61B118C4"/>
    <w:rsid w:val="61EF1A73"/>
    <w:rsid w:val="63103524"/>
    <w:rsid w:val="66EB7E74"/>
    <w:rsid w:val="6D727B56"/>
    <w:rsid w:val="6D775662"/>
    <w:rsid w:val="6E4014A8"/>
    <w:rsid w:val="6FA046DC"/>
    <w:rsid w:val="7150307C"/>
    <w:rsid w:val="72AD456A"/>
    <w:rsid w:val="7A5D05B9"/>
    <w:rsid w:val="7A8B554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5">
    <w:name w:val="网格型1"/>
    <w:basedOn w:val="3"/>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wyq</dc:creator>
  <cp:lastModifiedBy>RUAN</cp:lastModifiedBy>
  <dcterms:modified xsi:type="dcterms:W3CDTF">2017-03-17T11:49:17Z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