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B5E" w:rsidRPr="00272232" w:rsidRDefault="009C1B5E" w:rsidP="009C1B5E">
      <w:pPr>
        <w:spacing w:line="560" w:lineRule="exact"/>
        <w:jc w:val="left"/>
        <w:rPr>
          <w:rFonts w:ascii="黑体" w:eastAsia="黑体" w:hAnsi="黑体"/>
          <w:sz w:val="32"/>
          <w:szCs w:val="32"/>
        </w:rPr>
      </w:pPr>
      <w:bookmarkStart w:id="0" w:name="_GoBack"/>
      <w:bookmarkEnd w:id="0"/>
      <w:r w:rsidRPr="00272232">
        <w:rPr>
          <w:rFonts w:ascii="黑体" w:eastAsia="黑体" w:hAnsi="黑体" w:hint="eastAsia"/>
          <w:sz w:val="32"/>
          <w:szCs w:val="32"/>
        </w:rPr>
        <w:t>附件</w:t>
      </w:r>
      <w:r>
        <w:rPr>
          <w:rFonts w:ascii="黑体" w:eastAsia="黑体" w:hAnsi="黑体" w:hint="eastAsia"/>
          <w:sz w:val="32"/>
          <w:szCs w:val="32"/>
        </w:rPr>
        <w:t>1</w:t>
      </w:r>
    </w:p>
    <w:p w:rsidR="009C1B5E" w:rsidRPr="00272232" w:rsidRDefault="009C1B5E" w:rsidP="009C1B5E">
      <w:pPr>
        <w:spacing w:line="560" w:lineRule="exact"/>
        <w:jc w:val="center"/>
        <w:rPr>
          <w:rFonts w:ascii="方正小标宋简体" w:eastAsia="方正小标宋简体" w:hAnsi="Calibri"/>
          <w:sz w:val="44"/>
          <w:szCs w:val="44"/>
        </w:rPr>
      </w:pPr>
      <w:r w:rsidRPr="00272232">
        <w:rPr>
          <w:rFonts w:ascii="方正小标宋简体" w:eastAsia="方正小标宋简体" w:hAnsi="Calibri" w:hint="eastAsia"/>
          <w:sz w:val="44"/>
          <w:szCs w:val="44"/>
        </w:rPr>
        <w:t>派出人员名单回执</w:t>
      </w:r>
    </w:p>
    <w:p w:rsidR="009C1B5E" w:rsidRPr="00272232" w:rsidRDefault="009C1B5E" w:rsidP="009C1B5E">
      <w:pPr>
        <w:spacing w:line="560" w:lineRule="exact"/>
        <w:ind w:firstLine="435"/>
        <w:jc w:val="center"/>
        <w:rPr>
          <w:rFonts w:ascii="仿宋_GB2312" w:eastAsia="仿宋_GB2312" w:hAnsi="Calibri"/>
          <w:sz w:val="32"/>
          <w:szCs w:val="32"/>
        </w:rPr>
      </w:pPr>
    </w:p>
    <w:p w:rsidR="009C1B5E" w:rsidRPr="00272232" w:rsidRDefault="009C1B5E" w:rsidP="009C1B5E">
      <w:pPr>
        <w:spacing w:line="560" w:lineRule="exact"/>
        <w:ind w:firstLineChars="100" w:firstLine="320"/>
        <w:rPr>
          <w:rFonts w:ascii="仿宋_GB2312" w:eastAsia="仿宋_GB2312" w:hAnsi="Calibri"/>
          <w:sz w:val="32"/>
          <w:szCs w:val="32"/>
        </w:rPr>
      </w:pPr>
      <w:r w:rsidRPr="00272232">
        <w:rPr>
          <w:rFonts w:ascii="仿宋_GB2312" w:eastAsia="仿宋_GB2312" w:hAnsi="Calibri" w:hint="eastAsia"/>
          <w:sz w:val="32"/>
          <w:szCs w:val="32"/>
        </w:rPr>
        <w:t>单位名称：</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3"/>
        <w:gridCol w:w="1125"/>
        <w:gridCol w:w="2268"/>
        <w:gridCol w:w="1985"/>
        <w:gridCol w:w="1843"/>
      </w:tblGrid>
      <w:tr w:rsidR="009C1B5E" w:rsidRPr="00272232" w:rsidTr="002B3FCB">
        <w:trPr>
          <w:trHeight w:val="553"/>
          <w:jc w:val="center"/>
        </w:trPr>
        <w:tc>
          <w:tcPr>
            <w:tcW w:w="1373" w:type="dxa"/>
            <w:vAlign w:val="center"/>
          </w:tcPr>
          <w:p w:rsidR="009C1B5E" w:rsidRPr="00272232" w:rsidRDefault="009C1B5E" w:rsidP="002B3FCB">
            <w:pPr>
              <w:spacing w:line="560" w:lineRule="exact"/>
              <w:jc w:val="center"/>
              <w:rPr>
                <w:rFonts w:ascii="黑体" w:eastAsia="黑体" w:hAnsi="黑体"/>
                <w:sz w:val="28"/>
                <w:szCs w:val="28"/>
              </w:rPr>
            </w:pPr>
            <w:r w:rsidRPr="00272232">
              <w:rPr>
                <w:rFonts w:ascii="黑体" w:eastAsia="黑体" w:hAnsi="黑体" w:hint="eastAsia"/>
                <w:sz w:val="28"/>
                <w:szCs w:val="28"/>
              </w:rPr>
              <w:t>姓  名</w:t>
            </w:r>
          </w:p>
        </w:tc>
        <w:tc>
          <w:tcPr>
            <w:tcW w:w="1125" w:type="dxa"/>
            <w:vAlign w:val="center"/>
          </w:tcPr>
          <w:p w:rsidR="009C1B5E" w:rsidRPr="00272232" w:rsidRDefault="009C1B5E" w:rsidP="002B3FCB">
            <w:pPr>
              <w:spacing w:line="560" w:lineRule="exact"/>
              <w:jc w:val="center"/>
              <w:rPr>
                <w:rFonts w:ascii="黑体" w:eastAsia="黑体" w:hAnsi="黑体"/>
                <w:sz w:val="28"/>
                <w:szCs w:val="28"/>
              </w:rPr>
            </w:pPr>
            <w:r w:rsidRPr="00272232">
              <w:rPr>
                <w:rFonts w:ascii="黑体" w:eastAsia="黑体" w:hAnsi="黑体" w:hint="eastAsia"/>
                <w:sz w:val="28"/>
                <w:szCs w:val="28"/>
              </w:rPr>
              <w:t>性  别</w:t>
            </w:r>
          </w:p>
        </w:tc>
        <w:tc>
          <w:tcPr>
            <w:tcW w:w="2268" w:type="dxa"/>
            <w:vAlign w:val="center"/>
          </w:tcPr>
          <w:p w:rsidR="009C1B5E" w:rsidRPr="00272232" w:rsidRDefault="009C1B5E" w:rsidP="002B3FCB">
            <w:pPr>
              <w:spacing w:line="560" w:lineRule="exact"/>
              <w:jc w:val="center"/>
              <w:rPr>
                <w:rFonts w:ascii="黑体" w:eastAsia="黑体" w:hAnsi="黑体"/>
                <w:sz w:val="28"/>
                <w:szCs w:val="28"/>
              </w:rPr>
            </w:pPr>
            <w:r w:rsidRPr="00272232">
              <w:rPr>
                <w:rFonts w:ascii="黑体" w:eastAsia="黑体" w:hAnsi="黑体" w:hint="eastAsia"/>
                <w:sz w:val="28"/>
                <w:szCs w:val="28"/>
              </w:rPr>
              <w:t>职务</w:t>
            </w:r>
          </w:p>
        </w:tc>
        <w:tc>
          <w:tcPr>
            <w:tcW w:w="1985" w:type="dxa"/>
            <w:vAlign w:val="center"/>
          </w:tcPr>
          <w:p w:rsidR="009C1B5E" w:rsidRPr="00272232" w:rsidRDefault="009C1B5E" w:rsidP="002B3FCB">
            <w:pPr>
              <w:spacing w:line="560" w:lineRule="exact"/>
              <w:jc w:val="center"/>
              <w:rPr>
                <w:rFonts w:ascii="黑体" w:eastAsia="黑体" w:hAnsi="黑体"/>
                <w:sz w:val="28"/>
                <w:szCs w:val="28"/>
              </w:rPr>
            </w:pPr>
            <w:r w:rsidRPr="00272232">
              <w:rPr>
                <w:rFonts w:ascii="黑体" w:eastAsia="黑体" w:hAnsi="黑体" w:hint="eastAsia"/>
                <w:sz w:val="28"/>
                <w:szCs w:val="28"/>
              </w:rPr>
              <w:t>移动电话</w:t>
            </w:r>
          </w:p>
        </w:tc>
        <w:tc>
          <w:tcPr>
            <w:tcW w:w="1843" w:type="dxa"/>
          </w:tcPr>
          <w:p w:rsidR="009C1B5E" w:rsidRPr="00272232" w:rsidRDefault="009C1B5E" w:rsidP="002B3FCB">
            <w:pPr>
              <w:spacing w:line="560" w:lineRule="exact"/>
              <w:jc w:val="center"/>
              <w:rPr>
                <w:rFonts w:ascii="黑体" w:eastAsia="黑体" w:hAnsi="黑体"/>
                <w:sz w:val="28"/>
                <w:szCs w:val="28"/>
              </w:rPr>
            </w:pPr>
            <w:r w:rsidRPr="00272232">
              <w:rPr>
                <w:rFonts w:ascii="黑体" w:eastAsia="黑体" w:hAnsi="黑体" w:hint="eastAsia"/>
                <w:sz w:val="28"/>
                <w:szCs w:val="28"/>
              </w:rPr>
              <w:t>备注</w:t>
            </w:r>
          </w:p>
        </w:tc>
      </w:tr>
      <w:tr w:rsidR="009C1B5E" w:rsidRPr="00272232" w:rsidTr="002B3FCB">
        <w:trPr>
          <w:trHeight w:hRule="exact" w:val="743"/>
          <w:jc w:val="center"/>
        </w:trPr>
        <w:tc>
          <w:tcPr>
            <w:tcW w:w="1373" w:type="dxa"/>
            <w:vAlign w:val="center"/>
          </w:tcPr>
          <w:p w:rsidR="009C1B5E" w:rsidRPr="00272232" w:rsidRDefault="009C1B5E" w:rsidP="002B3FCB">
            <w:pPr>
              <w:spacing w:line="560" w:lineRule="exact"/>
              <w:rPr>
                <w:rFonts w:ascii="仿宋_GB2312" w:eastAsia="仿宋_GB2312" w:hAnsi="Calibri"/>
                <w:sz w:val="28"/>
                <w:szCs w:val="28"/>
              </w:rPr>
            </w:pPr>
          </w:p>
        </w:tc>
        <w:tc>
          <w:tcPr>
            <w:tcW w:w="1125" w:type="dxa"/>
            <w:vAlign w:val="center"/>
          </w:tcPr>
          <w:p w:rsidR="009C1B5E" w:rsidRPr="00272232" w:rsidRDefault="009C1B5E" w:rsidP="002B3FCB">
            <w:pPr>
              <w:spacing w:line="560" w:lineRule="exact"/>
              <w:rPr>
                <w:rFonts w:ascii="仿宋_GB2312" w:eastAsia="仿宋_GB2312" w:hAnsi="Calibri"/>
                <w:sz w:val="28"/>
                <w:szCs w:val="28"/>
              </w:rPr>
            </w:pPr>
          </w:p>
        </w:tc>
        <w:tc>
          <w:tcPr>
            <w:tcW w:w="2268" w:type="dxa"/>
            <w:vAlign w:val="center"/>
          </w:tcPr>
          <w:p w:rsidR="009C1B5E" w:rsidRPr="00272232" w:rsidRDefault="009C1B5E" w:rsidP="002B3FCB">
            <w:pPr>
              <w:spacing w:line="560" w:lineRule="exact"/>
              <w:rPr>
                <w:rFonts w:ascii="仿宋_GB2312" w:eastAsia="仿宋_GB2312" w:hAnsi="Calibri"/>
                <w:sz w:val="28"/>
                <w:szCs w:val="28"/>
              </w:rPr>
            </w:pPr>
          </w:p>
        </w:tc>
        <w:tc>
          <w:tcPr>
            <w:tcW w:w="1985" w:type="dxa"/>
            <w:vAlign w:val="center"/>
          </w:tcPr>
          <w:p w:rsidR="009C1B5E" w:rsidRPr="00272232" w:rsidRDefault="009C1B5E" w:rsidP="002B3FCB">
            <w:pPr>
              <w:spacing w:line="560" w:lineRule="exact"/>
              <w:rPr>
                <w:rFonts w:ascii="仿宋_GB2312" w:eastAsia="仿宋_GB2312" w:hAnsi="Calibri"/>
                <w:sz w:val="28"/>
                <w:szCs w:val="28"/>
              </w:rPr>
            </w:pPr>
          </w:p>
        </w:tc>
        <w:tc>
          <w:tcPr>
            <w:tcW w:w="1843" w:type="dxa"/>
          </w:tcPr>
          <w:p w:rsidR="009C1B5E" w:rsidRPr="00272232" w:rsidRDefault="009C1B5E" w:rsidP="002B3FCB">
            <w:pPr>
              <w:spacing w:line="560" w:lineRule="exact"/>
              <w:jc w:val="left"/>
              <w:rPr>
                <w:rFonts w:ascii="仿宋_GB2312" w:eastAsia="仿宋_GB2312" w:hAnsi="Calibri"/>
                <w:sz w:val="28"/>
                <w:szCs w:val="28"/>
              </w:rPr>
            </w:pPr>
          </w:p>
        </w:tc>
      </w:tr>
      <w:tr w:rsidR="009C1B5E" w:rsidRPr="00272232" w:rsidTr="002B3FCB">
        <w:trPr>
          <w:trHeight w:hRule="exact" w:val="851"/>
          <w:jc w:val="center"/>
        </w:trPr>
        <w:tc>
          <w:tcPr>
            <w:tcW w:w="1373" w:type="dxa"/>
            <w:vAlign w:val="center"/>
          </w:tcPr>
          <w:p w:rsidR="009C1B5E" w:rsidRPr="00272232" w:rsidRDefault="009C1B5E" w:rsidP="002B3FCB">
            <w:pPr>
              <w:spacing w:line="560" w:lineRule="exact"/>
              <w:rPr>
                <w:rFonts w:ascii="仿宋_GB2312" w:eastAsia="仿宋_GB2312" w:hAnsi="Calibri"/>
                <w:sz w:val="28"/>
                <w:szCs w:val="28"/>
              </w:rPr>
            </w:pPr>
          </w:p>
        </w:tc>
        <w:tc>
          <w:tcPr>
            <w:tcW w:w="1125" w:type="dxa"/>
            <w:vAlign w:val="center"/>
          </w:tcPr>
          <w:p w:rsidR="009C1B5E" w:rsidRPr="00272232" w:rsidRDefault="009C1B5E" w:rsidP="002B3FCB">
            <w:pPr>
              <w:spacing w:line="560" w:lineRule="exact"/>
              <w:rPr>
                <w:rFonts w:ascii="仿宋_GB2312" w:eastAsia="仿宋_GB2312" w:hAnsi="Calibri"/>
                <w:sz w:val="28"/>
                <w:szCs w:val="28"/>
              </w:rPr>
            </w:pPr>
          </w:p>
        </w:tc>
        <w:tc>
          <w:tcPr>
            <w:tcW w:w="2268" w:type="dxa"/>
            <w:vAlign w:val="center"/>
          </w:tcPr>
          <w:p w:rsidR="009C1B5E" w:rsidRPr="00272232" w:rsidRDefault="009C1B5E" w:rsidP="002B3FCB">
            <w:pPr>
              <w:spacing w:line="560" w:lineRule="exact"/>
              <w:rPr>
                <w:rFonts w:ascii="仿宋_GB2312" w:eastAsia="仿宋_GB2312" w:hAnsi="Calibri"/>
                <w:sz w:val="28"/>
                <w:szCs w:val="28"/>
              </w:rPr>
            </w:pPr>
          </w:p>
        </w:tc>
        <w:tc>
          <w:tcPr>
            <w:tcW w:w="1985" w:type="dxa"/>
            <w:vAlign w:val="center"/>
          </w:tcPr>
          <w:p w:rsidR="009C1B5E" w:rsidRPr="00272232" w:rsidRDefault="009C1B5E" w:rsidP="002B3FCB">
            <w:pPr>
              <w:spacing w:line="560" w:lineRule="exact"/>
              <w:rPr>
                <w:rFonts w:ascii="仿宋_GB2312" w:eastAsia="仿宋_GB2312" w:hAnsi="Calibri"/>
                <w:sz w:val="28"/>
                <w:szCs w:val="28"/>
              </w:rPr>
            </w:pPr>
          </w:p>
        </w:tc>
        <w:tc>
          <w:tcPr>
            <w:tcW w:w="1843" w:type="dxa"/>
          </w:tcPr>
          <w:p w:rsidR="009C1B5E" w:rsidRPr="00272232" w:rsidRDefault="009C1B5E" w:rsidP="002B3FCB">
            <w:pPr>
              <w:spacing w:line="560" w:lineRule="exact"/>
              <w:jc w:val="left"/>
              <w:rPr>
                <w:rFonts w:ascii="仿宋_GB2312" w:eastAsia="仿宋_GB2312" w:hAnsi="Calibri"/>
                <w:sz w:val="28"/>
                <w:szCs w:val="28"/>
              </w:rPr>
            </w:pPr>
          </w:p>
        </w:tc>
      </w:tr>
    </w:tbl>
    <w:p w:rsidR="009C1B5E" w:rsidRDefault="009C1B5E" w:rsidP="009C1B5E">
      <w:pPr>
        <w:spacing w:line="560" w:lineRule="exact"/>
        <w:ind w:leftChars="304" w:left="1598" w:hangingChars="300" w:hanging="960"/>
        <w:rPr>
          <w:rFonts w:ascii="仿宋_GB2312" w:eastAsia="仿宋_GB2312"/>
          <w:sz w:val="32"/>
          <w:szCs w:val="32"/>
        </w:rPr>
      </w:pPr>
    </w:p>
    <w:p w:rsidR="009C1B5E" w:rsidRDefault="009C1B5E" w:rsidP="009C1B5E">
      <w:pPr>
        <w:spacing w:line="560" w:lineRule="exact"/>
        <w:rPr>
          <w:rFonts w:ascii="黑体" w:eastAsia="黑体" w:hAnsi="黑体"/>
          <w:sz w:val="32"/>
          <w:szCs w:val="32"/>
        </w:rPr>
      </w:pPr>
      <w:r>
        <w:rPr>
          <w:rFonts w:ascii="仿宋_GB2312" w:eastAsia="仿宋_GB2312"/>
          <w:sz w:val="32"/>
          <w:szCs w:val="32"/>
        </w:rPr>
        <w:br w:type="page"/>
      </w:r>
      <w:r w:rsidRPr="00272232">
        <w:rPr>
          <w:rFonts w:ascii="黑体" w:eastAsia="黑体" w:hAnsi="黑体" w:hint="eastAsia"/>
          <w:sz w:val="32"/>
          <w:szCs w:val="32"/>
        </w:rPr>
        <w:lastRenderedPageBreak/>
        <w:t>附件</w:t>
      </w:r>
      <w:r>
        <w:rPr>
          <w:rFonts w:ascii="黑体" w:eastAsia="黑体" w:hAnsi="黑体" w:hint="eastAsia"/>
          <w:sz w:val="32"/>
          <w:szCs w:val="32"/>
        </w:rPr>
        <w:t>2</w:t>
      </w:r>
    </w:p>
    <w:p w:rsidR="009C1B5E" w:rsidRDefault="009C1B5E" w:rsidP="009C1B5E">
      <w:pPr>
        <w:spacing w:line="560" w:lineRule="exact"/>
        <w:ind w:firstLine="321"/>
        <w:rPr>
          <w:rFonts w:ascii="黑体" w:eastAsia="黑体" w:hAnsi="黑体"/>
          <w:sz w:val="32"/>
          <w:szCs w:val="32"/>
        </w:rPr>
      </w:pPr>
      <w:r>
        <w:rPr>
          <w:rFonts w:ascii="仿宋_GB2312" w:eastAsia="仿宋_GB2312" w:hAnsi="仿宋" w:hint="eastAsia"/>
          <w:b/>
          <w:noProof/>
          <w:kern w:val="32"/>
          <w:sz w:val="32"/>
          <w:szCs w:val="32"/>
        </w:rPr>
        <w:drawing>
          <wp:anchor distT="0" distB="0" distL="114300" distR="114300" simplePos="0" relativeHeight="251660288" behindDoc="1" locked="0" layoutInCell="1" allowOverlap="1">
            <wp:simplePos x="0" y="0"/>
            <wp:positionH relativeFrom="column">
              <wp:posOffset>152400</wp:posOffset>
            </wp:positionH>
            <wp:positionV relativeFrom="paragraph">
              <wp:posOffset>-122555</wp:posOffset>
            </wp:positionV>
            <wp:extent cx="5514975" cy="7934325"/>
            <wp:effectExtent l="19050" t="0" r="952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514975" cy="7934325"/>
                    </a:xfrm>
                    <a:prstGeom prst="rect">
                      <a:avLst/>
                    </a:prstGeom>
                    <a:noFill/>
                    <a:ln w="9525">
                      <a:noFill/>
                      <a:miter lim="800000"/>
                      <a:headEnd/>
                      <a:tailEnd/>
                    </a:ln>
                  </pic:spPr>
                </pic:pic>
              </a:graphicData>
            </a:graphic>
          </wp:anchor>
        </w:drawing>
      </w:r>
    </w:p>
    <w:p w:rsidR="009C1B5E" w:rsidRPr="000B2B7D" w:rsidRDefault="009C1B5E" w:rsidP="009C1B5E">
      <w:pPr>
        <w:spacing w:line="560" w:lineRule="exact"/>
        <w:rPr>
          <w:rFonts w:ascii="黑体" w:eastAsia="黑体" w:hAnsi="黑体"/>
          <w:sz w:val="32"/>
          <w:szCs w:val="32"/>
        </w:rPr>
      </w:pPr>
      <w:r>
        <w:br w:type="page"/>
      </w:r>
      <w:r w:rsidRPr="000B2B7D">
        <w:rPr>
          <w:rFonts w:ascii="黑体" w:eastAsia="黑体" w:hAnsi="黑体" w:hint="eastAsia"/>
          <w:sz w:val="32"/>
          <w:szCs w:val="32"/>
        </w:rPr>
        <w:lastRenderedPageBreak/>
        <w:t>附件</w:t>
      </w:r>
    </w:p>
    <w:p w:rsidR="009C1B5E" w:rsidRPr="000B2B7D" w:rsidRDefault="009C1B5E" w:rsidP="009C1B5E">
      <w:pPr>
        <w:spacing w:line="560" w:lineRule="exact"/>
        <w:jc w:val="center"/>
        <w:rPr>
          <w:rFonts w:ascii="方正小标宋简体" w:eastAsia="方正小标宋简体"/>
          <w:sz w:val="44"/>
          <w:szCs w:val="44"/>
        </w:rPr>
      </w:pPr>
      <w:r w:rsidRPr="000B2B7D">
        <w:rPr>
          <w:rFonts w:ascii="方正小标宋简体" w:eastAsia="方正小标宋简体" w:hint="eastAsia"/>
          <w:sz w:val="44"/>
          <w:szCs w:val="44"/>
        </w:rPr>
        <w:t>2019年普通高等学校运动训练、武术与</w:t>
      </w:r>
    </w:p>
    <w:p w:rsidR="009C1B5E" w:rsidRPr="000B2B7D" w:rsidRDefault="009C1B5E" w:rsidP="009C1B5E">
      <w:pPr>
        <w:widowControl/>
        <w:spacing w:line="560" w:lineRule="exact"/>
        <w:jc w:val="center"/>
        <w:rPr>
          <w:rFonts w:ascii="方正小标宋简体" w:eastAsia="方正小标宋简体" w:hAnsi="宋体"/>
          <w:sz w:val="44"/>
          <w:szCs w:val="44"/>
        </w:rPr>
      </w:pPr>
      <w:r w:rsidRPr="000B2B7D">
        <w:rPr>
          <w:rFonts w:ascii="方正小标宋简体" w:eastAsia="方正小标宋简体" w:hAnsi="宋体" w:hint="eastAsia"/>
          <w:sz w:val="44"/>
          <w:szCs w:val="44"/>
        </w:rPr>
        <w:t>民族传统体育专业单独招生管理办法</w:t>
      </w:r>
    </w:p>
    <w:p w:rsidR="009C1B5E" w:rsidRPr="000B2B7D" w:rsidRDefault="009C1B5E" w:rsidP="009C1B5E">
      <w:pPr>
        <w:widowControl/>
        <w:spacing w:line="560" w:lineRule="exact"/>
        <w:jc w:val="center"/>
        <w:rPr>
          <w:rFonts w:ascii="仿宋_GB2312" w:eastAsia="仿宋_GB2312" w:hAnsi="仿宋"/>
          <w:sz w:val="32"/>
          <w:szCs w:val="32"/>
        </w:rPr>
      </w:pP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第一条 普通高等学校运动训练、武术与民族传统体育专业招生考试是普通高等学校招生工作的一部分。为做好2019年运动训练、武术与民族传统体育专业招生工作，选拔符合培养要求的考生，依照教育部普通高等学校招生工作的有关文件精神，制定本办法。</w:t>
      </w:r>
    </w:p>
    <w:p w:rsidR="009C1B5E" w:rsidRPr="000B2B7D" w:rsidRDefault="009C1B5E" w:rsidP="009C1B5E">
      <w:pPr>
        <w:spacing w:line="520" w:lineRule="exact"/>
        <w:ind w:firstLineChars="200" w:firstLine="640"/>
        <w:rPr>
          <w:rFonts w:ascii="仿宋_GB2312" w:eastAsia="仿宋_GB2312" w:hAnsi="仿宋"/>
          <w:sz w:val="32"/>
          <w:szCs w:val="32"/>
        </w:rPr>
      </w:pPr>
    </w:p>
    <w:p w:rsidR="009C1B5E" w:rsidRPr="000B2B7D" w:rsidRDefault="009C1B5E" w:rsidP="009C1B5E">
      <w:pPr>
        <w:spacing w:line="520" w:lineRule="exact"/>
        <w:jc w:val="center"/>
        <w:rPr>
          <w:rFonts w:ascii="黑体" w:eastAsia="黑体" w:hAnsi="黑体"/>
          <w:sz w:val="36"/>
          <w:szCs w:val="36"/>
        </w:rPr>
      </w:pPr>
      <w:r w:rsidRPr="000B2B7D">
        <w:rPr>
          <w:rFonts w:ascii="黑体" w:eastAsia="黑体" w:hAnsi="黑体" w:hint="eastAsia"/>
          <w:sz w:val="36"/>
          <w:szCs w:val="36"/>
        </w:rPr>
        <w:t>一、招生院校（专业）及项目</w:t>
      </w:r>
    </w:p>
    <w:p w:rsidR="009C1B5E" w:rsidRPr="000B2B7D" w:rsidRDefault="009C1B5E" w:rsidP="009C1B5E">
      <w:pPr>
        <w:spacing w:line="520" w:lineRule="exact"/>
        <w:ind w:firstLineChars="200" w:firstLine="640"/>
        <w:jc w:val="center"/>
        <w:rPr>
          <w:rFonts w:ascii="仿宋_GB2312" w:eastAsia="仿宋_GB2312" w:hAnsi="仿宋"/>
          <w:sz w:val="32"/>
          <w:szCs w:val="32"/>
        </w:rPr>
      </w:pP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第二条 按照本办法招生的普通高等学校统称为招生院校。举办运动训练专业的招生院校有：北京体育大学、上海体育学院、武汉体育学院、西安体育学院、成都体育学院、沈阳体育学院、首都体育学院、天津体育学院、河北体育学院、吉林体育学院、哈尔滨体育学院、南京体育学院、山东体育学院、广州体育学院、北京师范大学、河北师范大学、山西大学、中北大学、山西师范大学、内蒙古师范大学、内蒙古民族大学、辽宁师范大学、沈阳师范大学、大连大学、大连理工大学（盘锦校区）、渤海大学、辽宁工程技术大学、吉林大学、东北师范大学、吉林师范大学、延边大学、北华大学、长春师范大学、哈尔滨师范大学、华东师范大学、苏州大学、中国矿业大学、江苏师范大学、浙江大学、宁波大学、绍兴文理学院、安徽师范大学、合肥师范学院、福建</w:t>
      </w:r>
      <w:r w:rsidRPr="000B2B7D">
        <w:rPr>
          <w:rFonts w:ascii="仿宋_GB2312" w:eastAsia="仿宋_GB2312" w:hAnsi="仿宋" w:hint="eastAsia"/>
          <w:sz w:val="32"/>
          <w:szCs w:val="32"/>
        </w:rPr>
        <w:lastRenderedPageBreak/>
        <w:t>师范大学、集美大学、华东交通大学、南昌大学、江西师范大学、井冈山大学、赣南师范大学、宜春学院、中国海洋大学、山东理工大学、烟台大学、聊城大学、曲阜师范大学、河南大学、郑州大学、河南师范大学、洛阳师范学院、南阳师范学院、黄河科技学院、华中师范大学、江汉大学、中南大学、湖南师范大学、湖南工业大学、衡阳师范学院、华南理工大学、华南师范大学、深圳大学、嘉应学院</w:t>
      </w:r>
      <w:r w:rsidRPr="000B2B7D">
        <w:rPr>
          <w:rFonts w:ascii="仿宋_GB2312" w:eastAsia="仿宋_GB2312" w:hAnsi="仿宋" w:cs="Arial" w:hint="eastAsia"/>
          <w:kern w:val="0"/>
          <w:sz w:val="32"/>
          <w:szCs w:val="32"/>
        </w:rPr>
        <w:t>、</w:t>
      </w:r>
      <w:r w:rsidRPr="000B2B7D">
        <w:rPr>
          <w:rFonts w:ascii="仿宋_GB2312" w:eastAsia="仿宋_GB2312" w:hAnsi="仿宋" w:hint="eastAsia"/>
          <w:sz w:val="32"/>
          <w:szCs w:val="32"/>
        </w:rPr>
        <w:t>广西师范大学、海南师范大学、西南大学、重庆师范大学、西华师范大学、贵州师范大学、云南师范大学、陕西师范大学、陕西理工学院、西北师范大学、天水师范学院、青海师范大学、青海民族大学、宁夏大学、新疆师范大学、石河子大学、张家口学院、内蒙古大学、湖南人文科技学院、广西大学、西藏民族大学、同济大学、暨南大学、河北工程大学、廊坊师范学院等97所。</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举办武术与民族传统体育专业的招生院校有：北京体育大学、上海体育学院、武汉体育学院、西安体育学院、成都体育学院、沈阳体育学院、首都体育学院、天津体育学院、河北体育学院、吉林体育学院、哈尔滨体育学院、南京体育学院、山东体育学院、广州体育学院、天津师范大学、河北师范大学、山西师范大学、晋中学院、内蒙古民族大学、沈阳师范大学、东北师范大学、哈尔滨师范大学、苏州大学、扬州大学、江苏师范大学、浙江大学、杭州师范大学、阜阳师范学院、集美大学、江西师范大学、山东师范大学、鲁东大学、菏泽学院、河南大学、郑州大学、河南理工大学、洛阳师范学院、商丘师范学院、黄河科技学院、湖南师范大学、吉首大学、广西师范大学、海南师范大学、西南民族大</w:t>
      </w:r>
      <w:r w:rsidRPr="000B2B7D">
        <w:rPr>
          <w:rFonts w:ascii="仿宋_GB2312" w:eastAsia="仿宋_GB2312" w:hAnsi="仿宋" w:hint="eastAsia"/>
          <w:sz w:val="32"/>
          <w:szCs w:val="32"/>
        </w:rPr>
        <w:lastRenderedPageBreak/>
        <w:t>学、贵州师范大学、云南师范大学、云南民族大学、西北师范大学、宁夏大学、青海师范大学、青海民族大学、山西大学等52所。</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第三条 运动训练专业所设项目为：</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冬季项目：速度滑冰、短道速滑、花样滑冰、冰球、冰壶、越野滑雪、高山滑雪、跳台滑雪、自由式滑雪（雪上技巧、空中技巧）、单板滑雪（平行大回转、U型场地技巧）、冬季两项。</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其他项目：射击、射箭、场地自行车、公路自行车、山地自行车、BMX小轮车、击剑、现代五项、铁人三项、马术、帆船、赛艇、皮划艇静水、皮划艇激流回旋、蹼泳、滑水、摩托艇、举重、柔道、摔跤（自由式摔跤、古典式摔跤）、拳击、跆拳道、田径、游泳、公开水域游泳、跳水、水球、花样游泳、体操、艺术体操、蹦床、技巧、手球、曲棍球、棒球、垒球、足球（十一</w:t>
      </w:r>
      <w:proofErr w:type="gramStart"/>
      <w:r w:rsidRPr="000B2B7D">
        <w:rPr>
          <w:rFonts w:ascii="仿宋_GB2312" w:eastAsia="仿宋_GB2312" w:hAnsi="仿宋" w:hint="eastAsia"/>
          <w:sz w:val="32"/>
          <w:szCs w:val="32"/>
        </w:rPr>
        <w:t>人制</w:t>
      </w:r>
      <w:proofErr w:type="gramEnd"/>
      <w:r w:rsidRPr="000B2B7D">
        <w:rPr>
          <w:rFonts w:ascii="仿宋_GB2312" w:eastAsia="仿宋_GB2312" w:hAnsi="仿宋" w:hint="eastAsia"/>
          <w:sz w:val="32"/>
          <w:szCs w:val="32"/>
        </w:rPr>
        <w:t>）、篮球、排球、沙滩排球（二</w:t>
      </w:r>
      <w:proofErr w:type="gramStart"/>
      <w:r w:rsidRPr="000B2B7D">
        <w:rPr>
          <w:rFonts w:ascii="仿宋_GB2312" w:eastAsia="仿宋_GB2312" w:hAnsi="仿宋" w:hint="eastAsia"/>
          <w:sz w:val="32"/>
          <w:szCs w:val="32"/>
        </w:rPr>
        <w:t>人</w:t>
      </w:r>
      <w:proofErr w:type="gramEnd"/>
      <w:r w:rsidRPr="000B2B7D">
        <w:rPr>
          <w:rFonts w:ascii="仿宋_GB2312" w:eastAsia="仿宋_GB2312" w:hAnsi="仿宋" w:hint="eastAsia"/>
          <w:sz w:val="32"/>
          <w:szCs w:val="32"/>
        </w:rPr>
        <w:t>制）、乒乓球、羽毛球、网球、橄榄球、高尔夫球、围棋</w:t>
      </w:r>
      <w:r w:rsidRPr="000B2B7D">
        <w:rPr>
          <w:rFonts w:ascii="仿宋_GB2312" w:eastAsia="仿宋_GB2312" w:hAnsi="仿宋" w:hint="eastAsia"/>
          <w:color w:val="000000"/>
          <w:sz w:val="32"/>
          <w:szCs w:val="32"/>
        </w:rPr>
        <w:t>、象棋、国际象棋、登</w:t>
      </w:r>
      <w:r w:rsidRPr="000B2B7D">
        <w:rPr>
          <w:rFonts w:ascii="仿宋_GB2312" w:eastAsia="仿宋_GB2312" w:hAnsi="仿宋" w:hint="eastAsia"/>
          <w:sz w:val="32"/>
          <w:szCs w:val="32"/>
        </w:rPr>
        <w:t>山。</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武术与民族传统体育专业所设项目为：</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武术套路、武术散打、中国式摔跤。</w:t>
      </w:r>
    </w:p>
    <w:p w:rsidR="009C1B5E" w:rsidRPr="000B2B7D" w:rsidRDefault="009C1B5E" w:rsidP="009C1B5E">
      <w:pPr>
        <w:spacing w:line="520" w:lineRule="exact"/>
        <w:ind w:firstLineChars="200" w:firstLine="640"/>
        <w:rPr>
          <w:rFonts w:ascii="仿宋_GB2312" w:eastAsia="仿宋_GB2312" w:hAnsi="仿宋"/>
          <w:sz w:val="32"/>
          <w:szCs w:val="32"/>
        </w:rPr>
      </w:pPr>
    </w:p>
    <w:p w:rsidR="009C1B5E" w:rsidRPr="000B2B7D" w:rsidRDefault="009C1B5E" w:rsidP="009C1B5E">
      <w:pPr>
        <w:spacing w:line="520" w:lineRule="exact"/>
        <w:jc w:val="center"/>
        <w:rPr>
          <w:rFonts w:ascii="黑体" w:eastAsia="黑体" w:hAnsi="黑体"/>
          <w:sz w:val="36"/>
          <w:szCs w:val="36"/>
        </w:rPr>
      </w:pPr>
      <w:r w:rsidRPr="000B2B7D">
        <w:rPr>
          <w:rFonts w:ascii="黑体" w:eastAsia="黑体" w:hAnsi="黑体" w:hint="eastAsia"/>
          <w:sz w:val="36"/>
          <w:szCs w:val="36"/>
        </w:rPr>
        <w:t>二、报名</w:t>
      </w:r>
    </w:p>
    <w:p w:rsidR="009C1B5E" w:rsidRPr="000B2B7D" w:rsidRDefault="009C1B5E" w:rsidP="009C1B5E">
      <w:pPr>
        <w:spacing w:line="520" w:lineRule="exact"/>
        <w:ind w:firstLineChars="200" w:firstLine="640"/>
        <w:jc w:val="center"/>
        <w:rPr>
          <w:rFonts w:ascii="仿宋_GB2312" w:eastAsia="仿宋_GB2312" w:hAnsi="仿宋"/>
          <w:sz w:val="32"/>
          <w:szCs w:val="32"/>
        </w:rPr>
      </w:pP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第四条 符合以下条件的考生可按本办法报考运动训练、武术与民族传统体育专业：</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1、符合2019年高考报名条件；</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2、具备第三条所列项目之二级运动员（含）以上运动技术</w:t>
      </w:r>
      <w:r w:rsidRPr="000B2B7D">
        <w:rPr>
          <w:rFonts w:ascii="仿宋_GB2312" w:eastAsia="仿宋_GB2312" w:hAnsi="仿宋" w:hint="eastAsia"/>
          <w:sz w:val="32"/>
          <w:szCs w:val="32"/>
        </w:rPr>
        <w:lastRenderedPageBreak/>
        <w:t>等级称号。</w:t>
      </w:r>
    </w:p>
    <w:p w:rsidR="009C1B5E" w:rsidRPr="000B2B7D" w:rsidRDefault="009C1B5E" w:rsidP="009C1B5E">
      <w:pPr>
        <w:spacing w:line="520" w:lineRule="exact"/>
        <w:ind w:firstLineChars="200" w:firstLine="640"/>
        <w:jc w:val="left"/>
        <w:rPr>
          <w:rFonts w:ascii="仿宋_GB2312" w:eastAsia="仿宋_GB2312" w:hAnsi="仿宋"/>
          <w:sz w:val="32"/>
          <w:szCs w:val="32"/>
        </w:rPr>
      </w:pPr>
      <w:r w:rsidRPr="000B2B7D">
        <w:rPr>
          <w:rFonts w:ascii="仿宋_GB2312" w:eastAsia="仿宋_GB2312" w:hAnsi="仿宋" w:hint="eastAsia"/>
          <w:sz w:val="32"/>
          <w:szCs w:val="32"/>
        </w:rPr>
        <w:t>第五条 考生必须参加生源所在地省级招生考试机构组织的高考报名（具体按各省级招生考试机构要求执行）。</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第六条 招生院校应当根据教育部有关规定和本办法，制订本校运动训练、武术与民族传统体育专业的招生简章，并于考生填报志愿前公布。招生简章内容主要包括：高等学校全称、校址、层次、专业方向、办学类型、学习形式、招生计划总数及具体报考条件、考生身体健康状况要求、录取规则、学费标准、颁发学历证书的学校名称及证书种类，以及报名方式、专业考试时间、专业考试确认时间、地点、联系电话和其它有关事宜。</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第七条 招生院校的招生简章须报学校上级教育行政主管部门进行审核，审核批准后抄报省级招生主管部门备案。招生院校必须认真履行招生简章中所公布的录取规则和有关承诺。</w:t>
      </w:r>
    </w:p>
    <w:p w:rsidR="009C1B5E" w:rsidRPr="000B2B7D" w:rsidRDefault="009C1B5E" w:rsidP="009C1B5E">
      <w:pPr>
        <w:spacing w:line="520" w:lineRule="exact"/>
        <w:ind w:firstLineChars="200" w:firstLine="640"/>
        <w:jc w:val="left"/>
        <w:rPr>
          <w:rFonts w:ascii="仿宋_GB2312" w:eastAsia="仿宋_GB2312" w:hAnsi="仿宋"/>
          <w:sz w:val="32"/>
          <w:szCs w:val="32"/>
        </w:rPr>
      </w:pPr>
      <w:r w:rsidRPr="000B2B7D">
        <w:rPr>
          <w:rFonts w:ascii="仿宋_GB2312" w:eastAsia="仿宋_GB2312" w:hAnsi="仿宋" w:hint="eastAsia"/>
          <w:sz w:val="32"/>
          <w:szCs w:val="32"/>
        </w:rPr>
        <w:t>第八条 考生依据招生院校招生简章要求，统一在“中国运动文化教育网”（www.ydyeducation.com）或“体教联盟APP”体育单招管理系统中进行考试报名，具体报名时间：</w:t>
      </w:r>
    </w:p>
    <w:p w:rsidR="009C1B5E" w:rsidRPr="000B2B7D" w:rsidRDefault="009C1B5E" w:rsidP="009C1B5E">
      <w:pPr>
        <w:spacing w:line="520" w:lineRule="exact"/>
        <w:ind w:firstLineChars="200" w:firstLine="640"/>
        <w:jc w:val="left"/>
        <w:rPr>
          <w:rFonts w:ascii="仿宋_GB2312" w:eastAsia="仿宋_GB2312" w:hAnsi="仿宋"/>
          <w:sz w:val="32"/>
          <w:szCs w:val="32"/>
        </w:rPr>
      </w:pPr>
      <w:r w:rsidRPr="000B2B7D">
        <w:rPr>
          <w:rFonts w:ascii="仿宋_GB2312" w:eastAsia="仿宋_GB2312" w:hAnsi="仿宋" w:hint="eastAsia"/>
          <w:sz w:val="32"/>
          <w:szCs w:val="32"/>
        </w:rPr>
        <w:t>冬季项目报名时间2019年1月1日至1月15日；</w:t>
      </w:r>
    </w:p>
    <w:p w:rsidR="009C1B5E" w:rsidRPr="000B2B7D" w:rsidRDefault="009C1B5E" w:rsidP="009C1B5E">
      <w:pPr>
        <w:spacing w:line="520" w:lineRule="exact"/>
        <w:ind w:firstLineChars="200" w:firstLine="640"/>
        <w:jc w:val="left"/>
        <w:rPr>
          <w:rFonts w:ascii="仿宋_GB2312" w:eastAsia="仿宋_GB2312" w:hAnsi="仿宋"/>
          <w:sz w:val="32"/>
          <w:szCs w:val="32"/>
        </w:rPr>
      </w:pPr>
      <w:r w:rsidRPr="000B2B7D">
        <w:rPr>
          <w:rFonts w:ascii="仿宋_GB2312" w:eastAsia="仿宋_GB2312" w:hAnsi="仿宋" w:hint="eastAsia"/>
          <w:sz w:val="32"/>
          <w:szCs w:val="32"/>
        </w:rPr>
        <w:t>其他项目报名时间2019年3月1日至3月15日。</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第九条 考生运动等级证书以“中国运动文化教育网”及“体教联盟APP”中“国家体育总局运动员技术等级系统”公示的数据信息为准。</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第十条 2019年报名考生的等级证书审批日期为：冬季项目为2009年7月1日至2018年12月31日；其他项目为2009年7月1日至2019年2月28日。</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lastRenderedPageBreak/>
        <w:t>第十一条 考生依据公布的专业考试时间，合理选择不超过2所招生院校进行报名，并确定好志愿顺序。</w:t>
      </w:r>
    </w:p>
    <w:p w:rsidR="009C1B5E" w:rsidRPr="000B2B7D" w:rsidRDefault="009C1B5E" w:rsidP="009C1B5E">
      <w:pPr>
        <w:spacing w:line="520" w:lineRule="exact"/>
        <w:ind w:firstLineChars="200" w:firstLine="720"/>
        <w:jc w:val="center"/>
        <w:rPr>
          <w:rFonts w:ascii="黑体" w:eastAsia="黑体" w:hAnsi="黑体"/>
          <w:sz w:val="36"/>
          <w:szCs w:val="36"/>
        </w:rPr>
      </w:pPr>
    </w:p>
    <w:p w:rsidR="009C1B5E" w:rsidRPr="000B2B7D" w:rsidRDefault="009C1B5E" w:rsidP="009C1B5E">
      <w:pPr>
        <w:spacing w:line="520" w:lineRule="exact"/>
        <w:jc w:val="center"/>
        <w:rPr>
          <w:rFonts w:ascii="黑体" w:eastAsia="黑体" w:hAnsi="黑体"/>
          <w:sz w:val="36"/>
          <w:szCs w:val="36"/>
        </w:rPr>
      </w:pPr>
      <w:r w:rsidRPr="000B2B7D">
        <w:rPr>
          <w:rFonts w:ascii="黑体" w:eastAsia="黑体" w:hAnsi="黑体" w:hint="eastAsia"/>
          <w:sz w:val="36"/>
          <w:szCs w:val="36"/>
        </w:rPr>
        <w:t>三、考试</w:t>
      </w:r>
    </w:p>
    <w:p w:rsidR="009C1B5E" w:rsidRPr="000B2B7D" w:rsidRDefault="009C1B5E" w:rsidP="009C1B5E">
      <w:pPr>
        <w:spacing w:line="520" w:lineRule="exact"/>
        <w:ind w:firstLineChars="200" w:firstLine="640"/>
        <w:jc w:val="center"/>
        <w:rPr>
          <w:rFonts w:ascii="仿宋_GB2312" w:eastAsia="仿宋_GB2312" w:hAnsi="仿宋"/>
          <w:sz w:val="32"/>
          <w:szCs w:val="32"/>
        </w:rPr>
      </w:pP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第十二条 运动训练、武术与民族传统体育专业招生实行文化考试和体育专项考试相结合的办法。</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第十三条 文化考试科目为语文、数学、政治、英语四科，每科满分为150分，四科满分为600分。</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教育部考试中心组织命题和印制试卷；省级招生考试机构负责试卷接收和文化考试组织实施，并通过机要方式将考后试卷发送指定的教育考试机构统一评阅。所有考生必须参加高考报名所在地省级招生考试机构组织的文化考试。</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第十四条 2019年招生院校运动训练、武术与民族传统体育专业招生文化考试时间：</w:t>
      </w:r>
    </w:p>
    <w:p w:rsidR="009C1B5E" w:rsidRPr="000B2B7D" w:rsidRDefault="009C1B5E" w:rsidP="009C1B5E">
      <w:pPr>
        <w:spacing w:line="520" w:lineRule="exact"/>
        <w:ind w:firstLineChars="200" w:firstLine="640"/>
        <w:rPr>
          <w:rFonts w:ascii="仿宋_GB2312" w:eastAsia="仿宋_GB2312" w:hAnsi="仿宋"/>
          <w:sz w:val="32"/>
          <w:szCs w:val="32"/>
        </w:rPr>
      </w:pPr>
    </w:p>
    <w:tbl>
      <w:tblPr>
        <w:tblW w:w="8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7"/>
        <w:gridCol w:w="3160"/>
        <w:gridCol w:w="3571"/>
      </w:tblGrid>
      <w:tr w:rsidR="009C1B5E" w:rsidRPr="000B2B7D" w:rsidTr="002B3FCB">
        <w:trPr>
          <w:cantSplit/>
          <w:trHeight w:val="758"/>
          <w:jc w:val="center"/>
        </w:trPr>
        <w:tc>
          <w:tcPr>
            <w:tcW w:w="1467" w:type="dxa"/>
            <w:vMerge w:val="restart"/>
            <w:vAlign w:val="center"/>
          </w:tcPr>
          <w:p w:rsidR="009C1B5E" w:rsidRPr="000B2B7D" w:rsidRDefault="009C1B5E" w:rsidP="002B3FCB">
            <w:pPr>
              <w:spacing w:line="520" w:lineRule="exact"/>
              <w:jc w:val="center"/>
              <w:rPr>
                <w:rFonts w:ascii="仿宋_GB2312" w:eastAsia="仿宋_GB2312" w:hAnsi="仿宋"/>
                <w:sz w:val="32"/>
                <w:szCs w:val="32"/>
              </w:rPr>
            </w:pPr>
            <w:r w:rsidRPr="000B2B7D">
              <w:rPr>
                <w:rFonts w:ascii="仿宋_GB2312" w:eastAsia="仿宋_GB2312" w:hAnsi="仿宋" w:hint="eastAsia"/>
                <w:sz w:val="32"/>
                <w:szCs w:val="32"/>
              </w:rPr>
              <w:t>时间</w:t>
            </w:r>
          </w:p>
        </w:tc>
        <w:tc>
          <w:tcPr>
            <w:tcW w:w="3160" w:type="dxa"/>
            <w:vAlign w:val="center"/>
          </w:tcPr>
          <w:p w:rsidR="009C1B5E" w:rsidRPr="000B2B7D" w:rsidRDefault="009C1B5E" w:rsidP="002B3FCB">
            <w:pPr>
              <w:spacing w:line="520" w:lineRule="exact"/>
              <w:jc w:val="center"/>
              <w:rPr>
                <w:rFonts w:ascii="仿宋_GB2312" w:eastAsia="仿宋_GB2312" w:hAnsi="仿宋"/>
                <w:sz w:val="32"/>
                <w:szCs w:val="32"/>
              </w:rPr>
            </w:pPr>
            <w:r w:rsidRPr="000B2B7D">
              <w:rPr>
                <w:rFonts w:ascii="仿宋_GB2312" w:eastAsia="仿宋_GB2312" w:hAnsi="仿宋" w:hint="eastAsia"/>
                <w:sz w:val="32"/>
                <w:szCs w:val="32"/>
              </w:rPr>
              <w:t>上  午</w:t>
            </w:r>
          </w:p>
        </w:tc>
        <w:tc>
          <w:tcPr>
            <w:tcW w:w="3571" w:type="dxa"/>
            <w:vAlign w:val="center"/>
          </w:tcPr>
          <w:p w:rsidR="009C1B5E" w:rsidRPr="000B2B7D" w:rsidRDefault="009C1B5E" w:rsidP="002B3FCB">
            <w:pPr>
              <w:spacing w:line="520" w:lineRule="exact"/>
              <w:jc w:val="center"/>
              <w:rPr>
                <w:rFonts w:ascii="仿宋_GB2312" w:eastAsia="仿宋_GB2312" w:hAnsi="仿宋"/>
                <w:sz w:val="32"/>
                <w:szCs w:val="32"/>
              </w:rPr>
            </w:pPr>
            <w:r w:rsidRPr="000B2B7D">
              <w:rPr>
                <w:rFonts w:ascii="仿宋_GB2312" w:eastAsia="仿宋_GB2312" w:hAnsi="仿宋" w:hint="eastAsia"/>
                <w:sz w:val="32"/>
                <w:szCs w:val="32"/>
              </w:rPr>
              <w:t>下  午</w:t>
            </w:r>
          </w:p>
        </w:tc>
      </w:tr>
      <w:tr w:rsidR="009C1B5E" w:rsidRPr="000B2B7D" w:rsidTr="002B3FCB">
        <w:trPr>
          <w:cantSplit/>
          <w:trHeight w:val="864"/>
          <w:jc w:val="center"/>
        </w:trPr>
        <w:tc>
          <w:tcPr>
            <w:tcW w:w="1467" w:type="dxa"/>
            <w:vMerge/>
            <w:vAlign w:val="center"/>
          </w:tcPr>
          <w:p w:rsidR="009C1B5E" w:rsidRPr="000B2B7D" w:rsidRDefault="009C1B5E" w:rsidP="002B3FCB">
            <w:pPr>
              <w:spacing w:line="520" w:lineRule="exact"/>
              <w:ind w:firstLineChars="200" w:firstLine="640"/>
              <w:jc w:val="center"/>
              <w:rPr>
                <w:rFonts w:ascii="仿宋_GB2312" w:eastAsia="仿宋_GB2312" w:hAnsi="仿宋"/>
                <w:sz w:val="32"/>
                <w:szCs w:val="32"/>
              </w:rPr>
            </w:pPr>
          </w:p>
        </w:tc>
        <w:tc>
          <w:tcPr>
            <w:tcW w:w="3160" w:type="dxa"/>
            <w:vAlign w:val="center"/>
          </w:tcPr>
          <w:p w:rsidR="009C1B5E" w:rsidRPr="000B2B7D" w:rsidRDefault="009C1B5E" w:rsidP="002B3FCB">
            <w:pPr>
              <w:spacing w:line="520" w:lineRule="exact"/>
              <w:jc w:val="center"/>
              <w:rPr>
                <w:rFonts w:ascii="仿宋_GB2312" w:eastAsia="仿宋_GB2312" w:hAnsi="仿宋"/>
                <w:sz w:val="32"/>
                <w:szCs w:val="32"/>
              </w:rPr>
            </w:pPr>
            <w:r w:rsidRPr="000B2B7D">
              <w:rPr>
                <w:rFonts w:ascii="仿宋_GB2312" w:eastAsia="仿宋_GB2312" w:hAnsi="仿宋" w:hint="eastAsia"/>
                <w:sz w:val="32"/>
                <w:szCs w:val="32"/>
              </w:rPr>
              <w:t>9：00</w:t>
            </w:r>
            <w:r w:rsidRPr="000B2B7D">
              <w:rPr>
                <w:rFonts w:ascii="仿宋_GB2312" w:eastAsia="仿宋_GB2312" w:hAnsi="仿宋" w:hint="eastAsia"/>
                <w:sz w:val="32"/>
                <w:szCs w:val="32"/>
              </w:rPr>
              <w:sym w:font="Symbol" w:char="F0BE"/>
            </w:r>
            <w:r w:rsidRPr="000B2B7D">
              <w:rPr>
                <w:rFonts w:ascii="仿宋_GB2312" w:eastAsia="仿宋_GB2312" w:hAnsi="仿宋" w:hint="eastAsia"/>
                <w:sz w:val="32"/>
                <w:szCs w:val="32"/>
              </w:rPr>
              <w:t>10：30</w:t>
            </w:r>
          </w:p>
        </w:tc>
        <w:tc>
          <w:tcPr>
            <w:tcW w:w="3571" w:type="dxa"/>
            <w:vAlign w:val="center"/>
          </w:tcPr>
          <w:p w:rsidR="009C1B5E" w:rsidRPr="000B2B7D" w:rsidRDefault="009C1B5E" w:rsidP="002B3FCB">
            <w:pPr>
              <w:spacing w:line="520" w:lineRule="exact"/>
              <w:jc w:val="center"/>
              <w:rPr>
                <w:rFonts w:ascii="仿宋_GB2312" w:eastAsia="仿宋_GB2312" w:hAnsi="仿宋"/>
                <w:sz w:val="32"/>
                <w:szCs w:val="32"/>
              </w:rPr>
            </w:pPr>
            <w:r w:rsidRPr="000B2B7D">
              <w:rPr>
                <w:rFonts w:ascii="仿宋_GB2312" w:eastAsia="仿宋_GB2312" w:hAnsi="仿宋" w:hint="eastAsia"/>
                <w:sz w:val="32"/>
                <w:szCs w:val="32"/>
              </w:rPr>
              <w:t>14：00</w:t>
            </w:r>
            <w:r w:rsidRPr="000B2B7D">
              <w:rPr>
                <w:rFonts w:ascii="仿宋_GB2312" w:eastAsia="仿宋_GB2312" w:hAnsi="仿宋" w:hint="eastAsia"/>
                <w:sz w:val="32"/>
                <w:szCs w:val="32"/>
              </w:rPr>
              <w:sym w:font="Symbol" w:char="F0BE"/>
            </w:r>
            <w:r w:rsidRPr="000B2B7D">
              <w:rPr>
                <w:rFonts w:ascii="仿宋_GB2312" w:eastAsia="仿宋_GB2312" w:hAnsi="仿宋" w:hint="eastAsia"/>
                <w:sz w:val="32"/>
                <w:szCs w:val="32"/>
              </w:rPr>
              <w:t>15：30</w:t>
            </w:r>
          </w:p>
        </w:tc>
      </w:tr>
      <w:tr w:rsidR="009C1B5E" w:rsidRPr="000B2B7D" w:rsidTr="002B3FCB">
        <w:trPr>
          <w:trHeight w:val="992"/>
          <w:jc w:val="center"/>
        </w:trPr>
        <w:tc>
          <w:tcPr>
            <w:tcW w:w="1467" w:type="dxa"/>
            <w:vAlign w:val="center"/>
          </w:tcPr>
          <w:p w:rsidR="009C1B5E" w:rsidRPr="000B2B7D" w:rsidRDefault="009C1B5E" w:rsidP="002B3FCB">
            <w:pPr>
              <w:spacing w:line="520" w:lineRule="exact"/>
              <w:jc w:val="center"/>
              <w:rPr>
                <w:rFonts w:ascii="仿宋_GB2312" w:eastAsia="仿宋_GB2312" w:hAnsi="仿宋"/>
                <w:sz w:val="32"/>
                <w:szCs w:val="32"/>
              </w:rPr>
            </w:pPr>
            <w:r w:rsidRPr="000B2B7D">
              <w:rPr>
                <w:rFonts w:ascii="仿宋_GB2312" w:eastAsia="仿宋_GB2312" w:hAnsi="仿宋" w:hint="eastAsia"/>
                <w:sz w:val="32"/>
                <w:szCs w:val="32"/>
              </w:rPr>
              <w:t>4月20日</w:t>
            </w:r>
          </w:p>
        </w:tc>
        <w:tc>
          <w:tcPr>
            <w:tcW w:w="3160" w:type="dxa"/>
            <w:vAlign w:val="center"/>
          </w:tcPr>
          <w:p w:rsidR="009C1B5E" w:rsidRPr="000B2B7D" w:rsidRDefault="009C1B5E" w:rsidP="002B3FCB">
            <w:pPr>
              <w:spacing w:line="520" w:lineRule="exact"/>
              <w:jc w:val="center"/>
              <w:rPr>
                <w:rFonts w:ascii="仿宋_GB2312" w:eastAsia="仿宋_GB2312" w:hAnsi="仿宋"/>
                <w:sz w:val="32"/>
                <w:szCs w:val="32"/>
              </w:rPr>
            </w:pPr>
            <w:r w:rsidRPr="000B2B7D">
              <w:rPr>
                <w:rFonts w:ascii="仿宋_GB2312" w:eastAsia="仿宋_GB2312" w:hAnsi="仿宋" w:hint="eastAsia"/>
                <w:sz w:val="32"/>
                <w:szCs w:val="32"/>
              </w:rPr>
              <w:t>语  文</w:t>
            </w:r>
          </w:p>
        </w:tc>
        <w:tc>
          <w:tcPr>
            <w:tcW w:w="3571" w:type="dxa"/>
            <w:vAlign w:val="center"/>
          </w:tcPr>
          <w:p w:rsidR="009C1B5E" w:rsidRPr="000B2B7D" w:rsidRDefault="009C1B5E" w:rsidP="002B3FCB">
            <w:pPr>
              <w:spacing w:line="520" w:lineRule="exact"/>
              <w:jc w:val="center"/>
              <w:rPr>
                <w:rFonts w:ascii="仿宋_GB2312" w:eastAsia="仿宋_GB2312" w:hAnsi="仿宋"/>
                <w:sz w:val="32"/>
                <w:szCs w:val="32"/>
              </w:rPr>
            </w:pPr>
            <w:r w:rsidRPr="000B2B7D">
              <w:rPr>
                <w:rFonts w:ascii="仿宋_GB2312" w:eastAsia="仿宋_GB2312" w:hAnsi="仿宋" w:hint="eastAsia"/>
                <w:sz w:val="32"/>
                <w:szCs w:val="32"/>
              </w:rPr>
              <w:t>数  学</w:t>
            </w:r>
          </w:p>
        </w:tc>
      </w:tr>
      <w:tr w:rsidR="009C1B5E" w:rsidRPr="000B2B7D" w:rsidTr="002B3FCB">
        <w:trPr>
          <w:trHeight w:val="1076"/>
          <w:jc w:val="center"/>
        </w:trPr>
        <w:tc>
          <w:tcPr>
            <w:tcW w:w="1467" w:type="dxa"/>
            <w:vAlign w:val="center"/>
          </w:tcPr>
          <w:p w:rsidR="009C1B5E" w:rsidRPr="000B2B7D" w:rsidRDefault="009C1B5E" w:rsidP="002B3FCB">
            <w:pPr>
              <w:spacing w:line="520" w:lineRule="exact"/>
              <w:jc w:val="center"/>
              <w:rPr>
                <w:rFonts w:ascii="仿宋_GB2312" w:eastAsia="仿宋_GB2312" w:hAnsi="仿宋"/>
                <w:sz w:val="32"/>
                <w:szCs w:val="32"/>
              </w:rPr>
            </w:pPr>
            <w:r w:rsidRPr="000B2B7D">
              <w:rPr>
                <w:rFonts w:ascii="仿宋_GB2312" w:eastAsia="仿宋_GB2312" w:hAnsi="仿宋" w:hint="eastAsia"/>
                <w:sz w:val="32"/>
                <w:szCs w:val="32"/>
              </w:rPr>
              <w:t>4月21日</w:t>
            </w:r>
          </w:p>
        </w:tc>
        <w:tc>
          <w:tcPr>
            <w:tcW w:w="3160" w:type="dxa"/>
            <w:vAlign w:val="center"/>
          </w:tcPr>
          <w:p w:rsidR="009C1B5E" w:rsidRPr="000B2B7D" w:rsidRDefault="009C1B5E" w:rsidP="002B3FCB">
            <w:pPr>
              <w:spacing w:line="520" w:lineRule="exact"/>
              <w:jc w:val="center"/>
              <w:rPr>
                <w:rFonts w:ascii="仿宋_GB2312" w:eastAsia="仿宋_GB2312" w:hAnsi="仿宋"/>
                <w:sz w:val="32"/>
                <w:szCs w:val="32"/>
              </w:rPr>
            </w:pPr>
            <w:r w:rsidRPr="000B2B7D">
              <w:rPr>
                <w:rFonts w:ascii="仿宋_GB2312" w:eastAsia="仿宋_GB2312" w:hAnsi="仿宋" w:hint="eastAsia"/>
                <w:sz w:val="32"/>
                <w:szCs w:val="32"/>
              </w:rPr>
              <w:t>政  治</w:t>
            </w:r>
          </w:p>
        </w:tc>
        <w:tc>
          <w:tcPr>
            <w:tcW w:w="3571" w:type="dxa"/>
            <w:vAlign w:val="center"/>
          </w:tcPr>
          <w:p w:rsidR="009C1B5E" w:rsidRPr="000B2B7D" w:rsidRDefault="009C1B5E" w:rsidP="002B3FCB">
            <w:pPr>
              <w:spacing w:line="520" w:lineRule="exact"/>
              <w:jc w:val="center"/>
              <w:rPr>
                <w:rFonts w:ascii="仿宋_GB2312" w:eastAsia="仿宋_GB2312" w:hAnsi="仿宋"/>
                <w:sz w:val="32"/>
                <w:szCs w:val="32"/>
              </w:rPr>
            </w:pPr>
            <w:r w:rsidRPr="000B2B7D">
              <w:rPr>
                <w:rFonts w:ascii="仿宋_GB2312" w:eastAsia="仿宋_GB2312" w:hAnsi="仿宋" w:hint="eastAsia"/>
                <w:sz w:val="32"/>
                <w:szCs w:val="32"/>
              </w:rPr>
              <w:t>英  语</w:t>
            </w:r>
          </w:p>
        </w:tc>
      </w:tr>
    </w:tbl>
    <w:p w:rsidR="009C1B5E" w:rsidRPr="000B2B7D" w:rsidRDefault="009C1B5E" w:rsidP="009C1B5E">
      <w:pPr>
        <w:spacing w:line="520" w:lineRule="exact"/>
        <w:ind w:firstLineChars="200" w:firstLine="640"/>
        <w:rPr>
          <w:rFonts w:ascii="仿宋_GB2312" w:eastAsia="仿宋_GB2312" w:hAnsi="仿宋"/>
          <w:sz w:val="32"/>
          <w:szCs w:val="32"/>
        </w:rPr>
      </w:pP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lastRenderedPageBreak/>
        <w:t>第十五条 体育专项考试满分100分，考试分项目采用全国统考和分区统考方式，由国家体育总局委托院校负责组织实施,执行国家体育总局制定的《2019年普通高等学校运动训练、武术与民族传统体育专业体育专项考试方法与评分标准》。</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第十六条 2019年运动训练、武术与民族传统体育专业招生体育专项考试时间：</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冬季项目考试时间2019年2月1日至3月15日；</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其他项目考试时间2019年4月1日至5月10日。</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第十七条 考生依据所获得的运动等级证书的项目进行体育专项考试，本办法第三条所列项目之间</w:t>
      </w:r>
      <w:proofErr w:type="gramStart"/>
      <w:r w:rsidRPr="000B2B7D">
        <w:rPr>
          <w:rFonts w:ascii="仿宋_GB2312" w:eastAsia="仿宋_GB2312" w:hAnsi="仿宋" w:hint="eastAsia"/>
          <w:sz w:val="32"/>
          <w:szCs w:val="32"/>
        </w:rPr>
        <w:t>不得跨项考试</w:t>
      </w:r>
      <w:proofErr w:type="gramEnd"/>
      <w:r w:rsidRPr="000B2B7D">
        <w:rPr>
          <w:rFonts w:ascii="仿宋_GB2312" w:eastAsia="仿宋_GB2312" w:hAnsi="仿宋" w:hint="eastAsia"/>
          <w:sz w:val="32"/>
          <w:szCs w:val="32"/>
        </w:rPr>
        <w:t>。</w:t>
      </w:r>
    </w:p>
    <w:p w:rsidR="009C1B5E" w:rsidRPr="000B2B7D" w:rsidRDefault="009C1B5E" w:rsidP="009C1B5E">
      <w:pPr>
        <w:spacing w:line="520" w:lineRule="exact"/>
        <w:ind w:firstLineChars="200" w:firstLine="640"/>
        <w:rPr>
          <w:rFonts w:ascii="仿宋_GB2312" w:eastAsia="仿宋_GB2312" w:hAnsi="仿宋"/>
          <w:sz w:val="32"/>
          <w:szCs w:val="32"/>
        </w:rPr>
      </w:pPr>
    </w:p>
    <w:p w:rsidR="009C1B5E" w:rsidRPr="000B2B7D" w:rsidRDefault="009C1B5E" w:rsidP="009C1B5E">
      <w:pPr>
        <w:spacing w:line="520" w:lineRule="exact"/>
        <w:jc w:val="center"/>
        <w:rPr>
          <w:rFonts w:ascii="黑体" w:eastAsia="黑体" w:hAnsi="黑体"/>
          <w:sz w:val="36"/>
          <w:szCs w:val="36"/>
        </w:rPr>
      </w:pPr>
      <w:r w:rsidRPr="000B2B7D">
        <w:rPr>
          <w:rFonts w:ascii="黑体" w:eastAsia="黑体" w:hAnsi="黑体" w:hint="eastAsia"/>
          <w:sz w:val="36"/>
          <w:szCs w:val="36"/>
        </w:rPr>
        <w:t>四、录取</w:t>
      </w:r>
    </w:p>
    <w:p w:rsidR="009C1B5E" w:rsidRPr="000B2B7D" w:rsidRDefault="009C1B5E" w:rsidP="009C1B5E">
      <w:pPr>
        <w:spacing w:line="520" w:lineRule="exact"/>
        <w:ind w:firstLineChars="200" w:firstLine="640"/>
        <w:jc w:val="center"/>
        <w:rPr>
          <w:rFonts w:ascii="仿宋_GB2312" w:eastAsia="仿宋_GB2312" w:hAnsi="仿宋"/>
          <w:sz w:val="32"/>
          <w:szCs w:val="32"/>
        </w:rPr>
      </w:pP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第十八条 文化成绩录取控制线：在不低于180分的基础上，由各招生院校根据本校实际情况综合确定本校文化成绩录取控制线。</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专业成绩录取控制线：在不低于40分的基础上，由各招生院校根据本校实际情况综合确定本校专业成绩录取控制线。</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今后将逐年提高专业和文化课成绩的最低要求。</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第十九条 招生院校对具备一级运动员等级的考生，可在院校文化成绩最低录取控制线下降低30分录取；对具备运动健将技术等级的考生，可在院校文化成绩最低录取控制线下降低50分录取。</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第二十条 在达到院校最低录取控制线的基础上，各招生院</w:t>
      </w:r>
      <w:r w:rsidRPr="000B2B7D">
        <w:rPr>
          <w:rFonts w:ascii="仿宋_GB2312" w:eastAsia="仿宋_GB2312" w:hAnsi="仿宋" w:hint="eastAsia"/>
          <w:sz w:val="32"/>
          <w:szCs w:val="32"/>
        </w:rPr>
        <w:lastRenderedPageBreak/>
        <w:t>校根据考生的文化成绩（折合百分制后）和体育专项成绩3：7的比例进行综合评价，计算考生录取综合分。具体公式：综合分=（文化成绩/6）*30%+体育专项成绩*70%。</w:t>
      </w:r>
    </w:p>
    <w:p w:rsidR="009C1B5E" w:rsidRPr="000B2B7D" w:rsidRDefault="009C1B5E" w:rsidP="009C1B5E">
      <w:pPr>
        <w:spacing w:line="520" w:lineRule="exact"/>
        <w:ind w:firstLineChars="200" w:firstLine="640"/>
        <w:rPr>
          <w:rFonts w:ascii="仿宋_GB2312" w:eastAsia="仿宋_GB2312" w:hAnsi="仿宋"/>
          <w:b/>
          <w:sz w:val="32"/>
          <w:szCs w:val="32"/>
        </w:rPr>
      </w:pPr>
      <w:r w:rsidRPr="000B2B7D">
        <w:rPr>
          <w:rFonts w:ascii="仿宋_GB2312" w:eastAsia="仿宋_GB2312" w:hAnsi="仿宋" w:hint="eastAsia"/>
          <w:sz w:val="32"/>
          <w:szCs w:val="32"/>
        </w:rPr>
        <w:t>第二十一条招生院校根据本校生源情况和专业需求制定分项目招生计划。院校依据上线考生填报的志愿梯次顺序，按照综合分由高到低，分项目优先录取</w:t>
      </w:r>
      <w:proofErr w:type="gramStart"/>
      <w:r w:rsidRPr="000B2B7D">
        <w:rPr>
          <w:rFonts w:ascii="仿宋_GB2312" w:eastAsia="仿宋_GB2312" w:hAnsi="仿宋" w:hint="eastAsia"/>
          <w:sz w:val="32"/>
          <w:szCs w:val="32"/>
        </w:rPr>
        <w:t>一</w:t>
      </w:r>
      <w:proofErr w:type="gramEnd"/>
      <w:r w:rsidRPr="000B2B7D">
        <w:rPr>
          <w:rFonts w:ascii="仿宋_GB2312" w:eastAsia="仿宋_GB2312" w:hAnsi="仿宋" w:hint="eastAsia"/>
          <w:sz w:val="32"/>
          <w:szCs w:val="32"/>
        </w:rPr>
        <w:t>志愿；未完成学校招生计划的院校，再录取二志愿。</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第二十二条 按本办法招收运动训练、武术与民族传统体育专业录取数据，由招生院校上传至体育单招考试管理系统。各省级招生考试机构依据系统数据完成体育单招考生备案并协助招生院校办理相关录取手续。</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第二十三条 办理录取手续前，招生院校必须将《2019年运动训练、武术与民族传统体育专业录取新生名册》、招生计划批复文件和正式印发的招生简章等有关材料按规定报国家体育总局科教司备案。</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第二十四条 招生院校须于5月27日前确定拟录取名单。省级招生考试机构于5月31日前从体育单招考试管理系统下载拟录取数据完成备案，在当年普通高考录取期间将录取结果导入教育部网上录取系统并完成录取手续，录取数据同当年普通高考录取数据一并上报教育部，招生院校通过院校子系统下载考生录取信息。</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考生若已报名运动训练、武术与民族传统体育专业志愿并被录取，不得放弃录取资格，同时不再参加普通高考及高校高水平运动队的录取。</w:t>
      </w:r>
    </w:p>
    <w:p w:rsidR="009C1B5E" w:rsidRPr="000B2B7D" w:rsidRDefault="009C1B5E" w:rsidP="009C1B5E">
      <w:pPr>
        <w:spacing w:line="520" w:lineRule="exact"/>
        <w:ind w:firstLineChars="200" w:firstLine="640"/>
        <w:jc w:val="center"/>
        <w:rPr>
          <w:rFonts w:ascii="仿宋_GB2312" w:eastAsia="仿宋_GB2312" w:hAnsi="仿宋"/>
          <w:color w:val="FF0000"/>
          <w:sz w:val="32"/>
          <w:szCs w:val="32"/>
        </w:rPr>
      </w:pPr>
    </w:p>
    <w:p w:rsidR="009C1B5E" w:rsidRPr="000B2B7D" w:rsidRDefault="009C1B5E" w:rsidP="009C1B5E">
      <w:pPr>
        <w:spacing w:line="520" w:lineRule="exact"/>
        <w:jc w:val="center"/>
        <w:rPr>
          <w:rFonts w:ascii="黑体" w:eastAsia="黑体" w:hAnsi="黑体"/>
          <w:sz w:val="36"/>
          <w:szCs w:val="36"/>
        </w:rPr>
      </w:pPr>
      <w:r w:rsidRPr="000B2B7D">
        <w:rPr>
          <w:rFonts w:ascii="黑体" w:eastAsia="黑体" w:hAnsi="黑体" w:hint="eastAsia"/>
          <w:sz w:val="36"/>
          <w:szCs w:val="36"/>
        </w:rPr>
        <w:t>五、信息公开</w:t>
      </w:r>
    </w:p>
    <w:p w:rsidR="009C1B5E" w:rsidRPr="000B2B7D" w:rsidRDefault="009C1B5E" w:rsidP="009C1B5E">
      <w:pPr>
        <w:spacing w:line="520" w:lineRule="exact"/>
        <w:ind w:firstLineChars="200" w:firstLine="640"/>
        <w:jc w:val="center"/>
        <w:rPr>
          <w:rFonts w:ascii="仿宋_GB2312" w:eastAsia="仿宋_GB2312" w:hAnsi="仿宋"/>
          <w:sz w:val="32"/>
          <w:szCs w:val="32"/>
        </w:rPr>
      </w:pPr>
    </w:p>
    <w:p w:rsidR="009C1B5E" w:rsidRPr="000B2B7D" w:rsidRDefault="009C1B5E" w:rsidP="009C1B5E">
      <w:pPr>
        <w:spacing w:line="520" w:lineRule="exact"/>
        <w:ind w:firstLineChars="200" w:firstLine="640"/>
        <w:jc w:val="left"/>
        <w:rPr>
          <w:rFonts w:ascii="仿宋_GB2312" w:eastAsia="仿宋_GB2312" w:hAnsi="仿宋"/>
          <w:sz w:val="32"/>
          <w:szCs w:val="32"/>
        </w:rPr>
      </w:pPr>
      <w:r w:rsidRPr="000B2B7D">
        <w:rPr>
          <w:rFonts w:ascii="仿宋_GB2312" w:eastAsia="仿宋_GB2312" w:hAnsi="仿宋" w:hint="eastAsia"/>
          <w:sz w:val="32"/>
          <w:szCs w:val="32"/>
        </w:rPr>
        <w:t>第二十五条 国家体育总局、招生院校及有关省级招生考试机构按照《教育部关于进一步推进高校招生信息公开工作的通知》（教学函</w:t>
      </w:r>
      <w:r w:rsidRPr="000B2B7D">
        <w:rPr>
          <w:rFonts w:ascii="宋体" w:hAnsi="宋体" w:cs="宋体" w:hint="eastAsia"/>
          <w:sz w:val="32"/>
          <w:szCs w:val="32"/>
        </w:rPr>
        <w:t>﹝</w:t>
      </w:r>
      <w:r w:rsidRPr="000B2B7D">
        <w:rPr>
          <w:rFonts w:ascii="仿宋_GB2312" w:eastAsia="仿宋_GB2312" w:hAnsi="仿宋" w:hint="eastAsia"/>
          <w:sz w:val="32"/>
          <w:szCs w:val="32"/>
        </w:rPr>
        <w:t>2013</w:t>
      </w:r>
      <w:r w:rsidRPr="000B2B7D">
        <w:rPr>
          <w:rFonts w:ascii="宋体" w:hAnsi="宋体" w:cs="宋体" w:hint="eastAsia"/>
          <w:sz w:val="32"/>
          <w:szCs w:val="32"/>
        </w:rPr>
        <w:t>﹞</w:t>
      </w:r>
      <w:r w:rsidRPr="000B2B7D">
        <w:rPr>
          <w:rFonts w:ascii="仿宋_GB2312" w:eastAsia="仿宋_GB2312" w:hAnsi="仿宋" w:hint="eastAsia"/>
          <w:sz w:val="32"/>
          <w:szCs w:val="32"/>
        </w:rPr>
        <w:t>9号）要求，做好招生信息公开工作。招生院校要及时向社会公开招生简章、录取原则和录取结果。有关信息在中国运动文化教育网或招生院校网站公示5个工作日。</w:t>
      </w:r>
    </w:p>
    <w:p w:rsidR="009C1B5E" w:rsidRPr="000B2B7D" w:rsidRDefault="009C1B5E" w:rsidP="009C1B5E">
      <w:pPr>
        <w:spacing w:line="520" w:lineRule="exact"/>
        <w:ind w:firstLineChars="200" w:firstLine="640"/>
        <w:jc w:val="left"/>
        <w:rPr>
          <w:rFonts w:ascii="仿宋_GB2312" w:eastAsia="仿宋_GB2312" w:hAnsi="仿宋"/>
          <w:sz w:val="32"/>
          <w:szCs w:val="32"/>
        </w:rPr>
      </w:pPr>
      <w:r w:rsidRPr="000B2B7D">
        <w:rPr>
          <w:rFonts w:ascii="仿宋_GB2312" w:eastAsia="仿宋_GB2312" w:hAnsi="仿宋" w:hint="eastAsia"/>
          <w:sz w:val="32"/>
          <w:szCs w:val="32"/>
        </w:rPr>
        <w:t>第二十六条招生院校要公布考生咨询和申诉渠道，及时受理考生来电、来信和来访，切实维护考生正当权益。</w:t>
      </w:r>
    </w:p>
    <w:p w:rsidR="009C1B5E" w:rsidRPr="000B2B7D" w:rsidRDefault="009C1B5E" w:rsidP="009C1B5E">
      <w:pPr>
        <w:spacing w:line="520" w:lineRule="exact"/>
        <w:ind w:firstLineChars="200" w:firstLine="720"/>
        <w:jc w:val="center"/>
        <w:rPr>
          <w:rFonts w:ascii="黑体" w:eastAsia="黑体" w:hAnsi="黑体"/>
          <w:sz w:val="36"/>
          <w:szCs w:val="36"/>
        </w:rPr>
      </w:pPr>
    </w:p>
    <w:p w:rsidR="009C1B5E" w:rsidRPr="000B2B7D" w:rsidRDefault="009C1B5E" w:rsidP="009C1B5E">
      <w:pPr>
        <w:spacing w:line="520" w:lineRule="exact"/>
        <w:jc w:val="center"/>
        <w:rPr>
          <w:rFonts w:ascii="黑体" w:eastAsia="黑体" w:hAnsi="黑体"/>
          <w:sz w:val="36"/>
          <w:szCs w:val="36"/>
        </w:rPr>
      </w:pPr>
      <w:r w:rsidRPr="000B2B7D">
        <w:rPr>
          <w:rFonts w:ascii="黑体" w:eastAsia="黑体" w:hAnsi="黑体" w:hint="eastAsia"/>
          <w:sz w:val="36"/>
          <w:szCs w:val="36"/>
        </w:rPr>
        <w:t>六、其他</w:t>
      </w:r>
    </w:p>
    <w:p w:rsidR="009C1B5E" w:rsidRPr="000B2B7D" w:rsidRDefault="009C1B5E" w:rsidP="009C1B5E">
      <w:pPr>
        <w:spacing w:line="520" w:lineRule="exact"/>
        <w:ind w:firstLineChars="200" w:firstLine="640"/>
        <w:jc w:val="center"/>
        <w:rPr>
          <w:rFonts w:ascii="仿宋_GB2312" w:eastAsia="仿宋_GB2312" w:hAnsi="仿宋"/>
          <w:sz w:val="32"/>
          <w:szCs w:val="32"/>
        </w:rPr>
      </w:pPr>
    </w:p>
    <w:p w:rsidR="009C1B5E" w:rsidRPr="000B2B7D" w:rsidRDefault="009C1B5E" w:rsidP="009C1B5E">
      <w:pPr>
        <w:spacing w:line="520" w:lineRule="exact"/>
        <w:ind w:firstLineChars="200" w:firstLine="640"/>
        <w:rPr>
          <w:rFonts w:ascii="仿宋_GB2312" w:eastAsia="仿宋_GB2312" w:hAnsi="仿宋"/>
          <w:color w:val="FF0000"/>
          <w:sz w:val="32"/>
          <w:szCs w:val="32"/>
        </w:rPr>
      </w:pPr>
      <w:r w:rsidRPr="000B2B7D">
        <w:rPr>
          <w:rFonts w:ascii="仿宋_GB2312" w:eastAsia="仿宋_GB2312" w:hAnsi="仿宋" w:hint="eastAsia"/>
          <w:sz w:val="32"/>
          <w:szCs w:val="32"/>
        </w:rPr>
        <w:t>第二十七条 各省级招生考试机构按照所在省（区、市）普通高等学校招生考试收费标准收取考生文化考试费用；各体育专业</w:t>
      </w:r>
      <w:proofErr w:type="gramStart"/>
      <w:r w:rsidRPr="000B2B7D">
        <w:rPr>
          <w:rFonts w:ascii="仿宋_GB2312" w:eastAsia="仿宋_GB2312" w:hAnsi="仿宋" w:hint="eastAsia"/>
          <w:sz w:val="32"/>
          <w:szCs w:val="32"/>
        </w:rPr>
        <w:t>考试组考院校</w:t>
      </w:r>
      <w:proofErr w:type="gramEnd"/>
      <w:r w:rsidRPr="000B2B7D">
        <w:rPr>
          <w:rFonts w:ascii="仿宋_GB2312" w:eastAsia="仿宋_GB2312" w:hAnsi="仿宋" w:hint="eastAsia"/>
          <w:sz w:val="32"/>
          <w:szCs w:val="32"/>
        </w:rPr>
        <w:t>，建议按照每位考生每次考试350元收取考生体育专业考试费用。</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第二十八条 招生院校有下列情形之一的，将停止其下一年度按本办法招生资格：</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（一）擅自将按本办法录取的学生转入其他专业学习的；</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（二）擅自扩大运动训练、武术与民族传统体育专业招生计划的；</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（三）擅自在生源充足前提下缩小招生计划的；</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（四）擅自招收未达到录取标准考生的；</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lastRenderedPageBreak/>
        <w:t>（五）其他违反教育部相关招生规定。</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第二十九条招生院校有以下情形之一的，将取消学校按本办法招生资格。</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（一）连续两年未按照本办法进行招生的。</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（二）向考生收取国家规定以外费用的。</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（三）其他违反教育部相关招生规定，情节严重的。</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第三十条考生弄虚作假，经查实，取消其当年运动训练、武术与民族传统体育专业报考或录取资格，已入学者，取消其入学资格，并依据《国家教育考试违规处理办法》（教育部33号令）进行处理。</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第三十一条 体育专业和文化考试</w:t>
      </w:r>
      <w:proofErr w:type="gramStart"/>
      <w:r w:rsidRPr="000B2B7D">
        <w:rPr>
          <w:rFonts w:ascii="仿宋_GB2312" w:eastAsia="仿宋_GB2312" w:hAnsi="仿宋" w:hint="eastAsia"/>
          <w:sz w:val="32"/>
          <w:szCs w:val="32"/>
        </w:rPr>
        <w:t>组考单位</w:t>
      </w:r>
      <w:proofErr w:type="gramEnd"/>
      <w:r w:rsidRPr="000B2B7D">
        <w:rPr>
          <w:rFonts w:ascii="仿宋_GB2312" w:eastAsia="仿宋_GB2312" w:hAnsi="仿宋" w:hint="eastAsia"/>
          <w:sz w:val="32"/>
          <w:szCs w:val="32"/>
        </w:rPr>
        <w:t>要按照教育部普通高校高考招生考试组织工作要求，</w:t>
      </w:r>
      <w:proofErr w:type="gramStart"/>
      <w:r w:rsidRPr="000B2B7D">
        <w:rPr>
          <w:rFonts w:ascii="仿宋_GB2312" w:eastAsia="仿宋_GB2312" w:hAnsi="仿宋" w:hint="eastAsia"/>
          <w:sz w:val="32"/>
          <w:szCs w:val="32"/>
        </w:rPr>
        <w:t>规范组考流</w:t>
      </w:r>
      <w:proofErr w:type="gramEnd"/>
      <w:r w:rsidRPr="000B2B7D">
        <w:rPr>
          <w:rFonts w:ascii="仿宋_GB2312" w:eastAsia="仿宋_GB2312" w:hAnsi="仿宋" w:hint="eastAsia"/>
          <w:sz w:val="32"/>
          <w:szCs w:val="32"/>
        </w:rPr>
        <w:t>程，严格考场纪律，在考试组织过程若发生违规问题，一经查实，将依据教育部相关规定予以处理；构成犯罪的，将移送司法部门依法追究刑事责任。</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三十二条招生院校及其工作人员在招生工作中徇私舞弊，弄虚作假等，一经查实，将依据教育部《普通高等学校招生违规处理办法》（教育部36号令）相关法律规定予以处理；构成犯罪的，将移送司法部门依法追究刑事责任。</w:t>
      </w:r>
    </w:p>
    <w:p w:rsidR="009C1B5E" w:rsidRPr="000B2B7D" w:rsidRDefault="009C1B5E" w:rsidP="009C1B5E">
      <w:pPr>
        <w:spacing w:line="52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第三十三条本办法未涉及到的事项，按教育部有关文件执行。</w:t>
      </w:r>
    </w:p>
    <w:p w:rsidR="009C1B5E" w:rsidRPr="000B2B7D" w:rsidRDefault="009C1B5E" w:rsidP="009C1B5E">
      <w:pPr>
        <w:spacing w:line="560" w:lineRule="exact"/>
        <w:ind w:firstLineChars="200" w:firstLine="640"/>
        <w:rPr>
          <w:rFonts w:ascii="仿宋_GB2312" w:eastAsia="仿宋_GB2312" w:hAnsi="仿宋"/>
          <w:sz w:val="32"/>
          <w:szCs w:val="32"/>
        </w:rPr>
      </w:pPr>
      <w:r w:rsidRPr="000B2B7D">
        <w:rPr>
          <w:rFonts w:ascii="仿宋_GB2312" w:eastAsia="仿宋_GB2312" w:hAnsi="仿宋" w:hint="eastAsia"/>
          <w:sz w:val="32"/>
          <w:szCs w:val="32"/>
        </w:rPr>
        <w:t>第三十四条本办法由国家体育总局科教司和教育部高校学生司负责解释。</w:t>
      </w:r>
    </w:p>
    <w:p w:rsidR="009C1B5E" w:rsidRPr="000B2B7D" w:rsidRDefault="009C1B5E" w:rsidP="009C1B5E">
      <w:pPr>
        <w:spacing w:line="560" w:lineRule="exact"/>
        <w:rPr>
          <w:rFonts w:ascii="仿宋_GB2312" w:eastAsia="仿宋_GB2312"/>
          <w:sz w:val="32"/>
          <w:szCs w:val="32"/>
        </w:rPr>
      </w:pPr>
    </w:p>
    <w:p w:rsidR="001F4A3E" w:rsidRPr="009C1B5E" w:rsidRDefault="001F4A3E"/>
    <w:sectPr w:rsidR="001F4A3E" w:rsidRPr="009C1B5E" w:rsidSect="00D62364">
      <w:footerReference w:type="even" r:id="rId7"/>
      <w:footerReference w:type="default" r:id="rId8"/>
      <w:pgSz w:w="11907" w:h="16840" w:code="9"/>
      <w:pgMar w:top="2098" w:right="1474" w:bottom="1985" w:left="1588" w:header="851" w:footer="1077" w:gutter="0"/>
      <w:cols w:space="425"/>
      <w:docGrid w:type="lines" w:linePitch="634"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5A4" w:rsidRDefault="006C05A4">
      <w:r>
        <w:separator/>
      </w:r>
    </w:p>
  </w:endnote>
  <w:endnote w:type="continuationSeparator" w:id="0">
    <w:p w:rsidR="006C05A4" w:rsidRDefault="006C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ECB" w:rsidRDefault="009C1B5E" w:rsidP="00D6236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93ECB" w:rsidRDefault="006C05A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ECB" w:rsidRDefault="009C1B5E" w:rsidP="00D6236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14</w:t>
    </w:r>
    <w:r>
      <w:rPr>
        <w:rStyle w:val="a7"/>
      </w:rPr>
      <w:fldChar w:fldCharType="end"/>
    </w:r>
  </w:p>
  <w:p w:rsidR="00A93ECB" w:rsidRDefault="009C1B5E" w:rsidP="00272232">
    <w:pPr>
      <w:pStyle w:val="a3"/>
      <w:tabs>
        <w:tab w:val="clear" w:pos="4153"/>
        <w:tab w:val="clear" w:pos="8306"/>
        <w:tab w:val="left" w:pos="4695"/>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5A4" w:rsidRDefault="006C05A4">
      <w:r>
        <w:separator/>
      </w:r>
    </w:p>
  </w:footnote>
  <w:footnote w:type="continuationSeparator" w:id="0">
    <w:p w:rsidR="006C05A4" w:rsidRDefault="006C0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C1B5E"/>
    <w:rsid w:val="001F4A3E"/>
    <w:rsid w:val="006C05A4"/>
    <w:rsid w:val="007449F5"/>
    <w:rsid w:val="009C1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977A75-CAC4-45F5-8CF3-B6294854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1B5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9C1B5E"/>
    <w:pPr>
      <w:tabs>
        <w:tab w:val="center" w:pos="4153"/>
        <w:tab w:val="right" w:pos="8306"/>
      </w:tabs>
      <w:snapToGrid w:val="0"/>
      <w:jc w:val="left"/>
    </w:pPr>
    <w:rPr>
      <w:rFonts w:ascii="Calibri" w:hAnsi="Calibri"/>
      <w:kern w:val="0"/>
      <w:sz w:val="18"/>
      <w:szCs w:val="18"/>
    </w:rPr>
  </w:style>
  <w:style w:type="character" w:customStyle="1" w:styleId="a4">
    <w:name w:val="页脚 字符"/>
    <w:basedOn w:val="a0"/>
    <w:link w:val="a3"/>
    <w:rsid w:val="009C1B5E"/>
    <w:rPr>
      <w:rFonts w:ascii="Calibri" w:eastAsia="宋体" w:hAnsi="Calibri" w:cs="Times New Roman"/>
      <w:kern w:val="0"/>
      <w:sz w:val="18"/>
      <w:szCs w:val="18"/>
    </w:rPr>
  </w:style>
  <w:style w:type="paragraph" w:styleId="a5">
    <w:name w:val="Body Text"/>
    <w:basedOn w:val="a"/>
    <w:link w:val="a6"/>
    <w:rsid w:val="009C1B5E"/>
    <w:pPr>
      <w:snapToGrid w:val="0"/>
      <w:spacing w:line="300" w:lineRule="auto"/>
      <w:jc w:val="center"/>
    </w:pPr>
    <w:rPr>
      <w:rFonts w:eastAsia="黑体"/>
      <w:sz w:val="32"/>
      <w:szCs w:val="20"/>
    </w:rPr>
  </w:style>
  <w:style w:type="character" w:customStyle="1" w:styleId="a6">
    <w:name w:val="正文文本 字符"/>
    <w:basedOn w:val="a0"/>
    <w:link w:val="a5"/>
    <w:rsid w:val="009C1B5E"/>
    <w:rPr>
      <w:rFonts w:ascii="Times New Roman" w:eastAsia="黑体" w:hAnsi="Times New Roman" w:cs="Times New Roman"/>
      <w:sz w:val="32"/>
      <w:szCs w:val="20"/>
    </w:rPr>
  </w:style>
  <w:style w:type="character" w:styleId="a7">
    <w:name w:val="page number"/>
    <w:basedOn w:val="a0"/>
    <w:rsid w:val="009C1B5E"/>
  </w:style>
  <w:style w:type="paragraph" w:styleId="a8">
    <w:name w:val="Body Text Indent"/>
    <w:basedOn w:val="a"/>
    <w:link w:val="a9"/>
    <w:rsid w:val="009C1B5E"/>
    <w:pPr>
      <w:snapToGrid w:val="0"/>
      <w:spacing w:line="300" w:lineRule="auto"/>
      <w:ind w:firstLine="555"/>
    </w:pPr>
    <w:rPr>
      <w:rFonts w:eastAsia="仿宋_GB2312"/>
      <w:sz w:val="28"/>
      <w:szCs w:val="20"/>
    </w:rPr>
  </w:style>
  <w:style w:type="character" w:customStyle="1" w:styleId="a9">
    <w:name w:val="正文文本缩进 字符"/>
    <w:basedOn w:val="a0"/>
    <w:link w:val="a8"/>
    <w:rsid w:val="009C1B5E"/>
    <w:rPr>
      <w:rFonts w:ascii="Times New Roman" w:eastAsia="仿宋_GB2312" w:hAnsi="Times New Roman" w:cs="Times New Roman"/>
      <w:sz w:val="28"/>
      <w:szCs w:val="20"/>
    </w:rPr>
  </w:style>
  <w:style w:type="paragraph" w:styleId="aa">
    <w:name w:val="Balloon Text"/>
    <w:basedOn w:val="a"/>
    <w:link w:val="ab"/>
    <w:uiPriority w:val="99"/>
    <w:semiHidden/>
    <w:unhideWhenUsed/>
    <w:rsid w:val="009C1B5E"/>
    <w:rPr>
      <w:sz w:val="18"/>
      <w:szCs w:val="18"/>
    </w:rPr>
  </w:style>
  <w:style w:type="character" w:customStyle="1" w:styleId="ab">
    <w:name w:val="批注框文本 字符"/>
    <w:basedOn w:val="a0"/>
    <w:link w:val="aa"/>
    <w:uiPriority w:val="99"/>
    <w:semiHidden/>
    <w:rsid w:val="009C1B5E"/>
    <w:rPr>
      <w:rFonts w:ascii="Times New Roman" w:eastAsia="宋体" w:hAnsi="Times New Roman" w:cs="Times New Roman"/>
      <w:sz w:val="18"/>
      <w:szCs w:val="18"/>
    </w:rPr>
  </w:style>
  <w:style w:type="paragraph" w:styleId="ac">
    <w:name w:val="header"/>
    <w:basedOn w:val="a"/>
    <w:link w:val="ad"/>
    <w:uiPriority w:val="99"/>
    <w:unhideWhenUsed/>
    <w:rsid w:val="007449F5"/>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7449F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698</Words>
  <Characters>3983</Characters>
  <DocSecurity>0</DocSecurity>
  <Lines>33</Lines>
  <Paragraphs>9</Paragraphs>
  <ScaleCrop>false</ScaleCrop>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2018-11-30T03:40:00Z</dcterms:created>
  <dcterms:modified xsi:type="dcterms:W3CDTF">2018-11-30T08:10:00Z</dcterms:modified>
</cp:coreProperties>
</file>