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46" w:rsidRPr="00A10F3C" w:rsidRDefault="00184746" w:rsidP="00184746">
      <w:pPr>
        <w:widowControl/>
        <w:spacing w:before="100" w:beforeAutospacing="1" w:after="100" w:afterAutospacing="1" w:line="360" w:lineRule="auto"/>
        <w:jc w:val="left"/>
        <w:rPr>
          <w:rFonts w:ascii="宋体" w:eastAsia="宋体" w:hAnsi="宋体" w:cs="宋体"/>
          <w:kern w:val="0"/>
          <w:sz w:val="24"/>
          <w:szCs w:val="24"/>
        </w:rPr>
      </w:pPr>
      <w:r w:rsidRPr="00A10F3C">
        <w:rPr>
          <w:rFonts w:ascii="仿宋_GB2312" w:eastAsia="仿宋_GB2312" w:hAnsi="宋体" w:cs="宋体" w:hint="eastAsia"/>
          <w:kern w:val="0"/>
          <w:sz w:val="32"/>
          <w:szCs w:val="32"/>
        </w:rPr>
        <w:t>附件1：</w:t>
      </w:r>
    </w:p>
    <w:p w:rsidR="00184746" w:rsidRPr="00A10F3C" w:rsidRDefault="00184746" w:rsidP="00184746">
      <w:pPr>
        <w:widowControl/>
        <w:spacing w:before="100" w:beforeAutospacing="1" w:after="100" w:afterAutospacing="1" w:line="440" w:lineRule="exact"/>
        <w:jc w:val="center"/>
        <w:rPr>
          <w:rFonts w:ascii="宋体" w:eastAsia="宋体" w:hAnsi="宋体" w:cs="宋体"/>
          <w:kern w:val="0"/>
          <w:sz w:val="24"/>
          <w:szCs w:val="24"/>
        </w:rPr>
      </w:pPr>
      <w:r w:rsidRPr="00A10F3C">
        <w:rPr>
          <w:rFonts w:ascii="方正小标宋简体" w:eastAsia="方正小标宋简体" w:hAnsi="宋体" w:cs="宋体" w:hint="eastAsia"/>
          <w:kern w:val="0"/>
          <w:sz w:val="44"/>
          <w:szCs w:val="44"/>
        </w:rPr>
        <w:t>测试内容及要求</w:t>
      </w: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t>男子篮球</w:t>
      </w:r>
    </w:p>
    <w:tbl>
      <w:tblPr>
        <w:tblStyle w:val="a5"/>
        <w:tblW w:w="0" w:type="auto"/>
        <w:jc w:val="center"/>
        <w:tblLook w:val="04A0" w:firstRow="1" w:lastRow="0" w:firstColumn="1" w:lastColumn="0" w:noHBand="0" w:noVBand="1"/>
      </w:tblPr>
      <w:tblGrid>
        <w:gridCol w:w="1383"/>
        <w:gridCol w:w="1383"/>
        <w:gridCol w:w="1382"/>
        <w:gridCol w:w="1382"/>
        <w:gridCol w:w="1383"/>
        <w:gridCol w:w="1383"/>
      </w:tblGrid>
      <w:tr w:rsidR="00184746" w:rsidRPr="00A10F3C" w:rsidTr="009230E0">
        <w:trPr>
          <w:jc w:val="center"/>
        </w:trPr>
        <w:tc>
          <w:tcPr>
            <w:tcW w:w="1420" w:type="dxa"/>
            <w:vAlign w:val="center"/>
          </w:tcPr>
          <w:p w:rsidR="00184746" w:rsidRPr="00A10F3C" w:rsidRDefault="00184746" w:rsidP="009230E0">
            <w:pPr>
              <w:jc w:val="center"/>
              <w:rPr>
                <w:rFonts w:ascii="仿宋" w:eastAsia="仿宋" w:hAnsi="仿宋"/>
                <w:b/>
                <w:sz w:val="24"/>
                <w:szCs w:val="24"/>
              </w:rPr>
            </w:pPr>
            <w:r w:rsidRPr="00A10F3C">
              <w:rPr>
                <w:rFonts w:ascii="仿宋" w:eastAsia="仿宋" w:hAnsi="仿宋" w:hint="eastAsia"/>
                <w:b/>
                <w:sz w:val="24"/>
                <w:szCs w:val="24"/>
              </w:rPr>
              <w:t>测试内容</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投篮</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运球</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罚篮</w:t>
            </w:r>
          </w:p>
        </w:tc>
        <w:tc>
          <w:tcPr>
            <w:tcW w:w="1421"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半场3对3</w:t>
            </w:r>
          </w:p>
        </w:tc>
        <w:tc>
          <w:tcPr>
            <w:tcW w:w="1421"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全场5对5分组比赛</w:t>
            </w:r>
          </w:p>
        </w:tc>
      </w:tr>
      <w:tr w:rsidR="00184746" w:rsidRPr="00A10F3C" w:rsidTr="009230E0">
        <w:trPr>
          <w:jc w:val="center"/>
        </w:trPr>
        <w:tc>
          <w:tcPr>
            <w:tcW w:w="1420" w:type="dxa"/>
            <w:vAlign w:val="center"/>
          </w:tcPr>
          <w:p w:rsidR="00184746" w:rsidRPr="00A10F3C" w:rsidRDefault="00184746" w:rsidP="009230E0">
            <w:pPr>
              <w:jc w:val="center"/>
              <w:rPr>
                <w:rFonts w:ascii="仿宋" w:eastAsia="仿宋" w:hAnsi="仿宋"/>
                <w:b/>
                <w:sz w:val="24"/>
                <w:szCs w:val="24"/>
              </w:rPr>
            </w:pPr>
            <w:r w:rsidRPr="00A10F3C">
              <w:rPr>
                <w:rFonts w:ascii="仿宋" w:eastAsia="仿宋" w:hAnsi="仿宋" w:hint="eastAsia"/>
                <w:b/>
                <w:sz w:val="24"/>
                <w:szCs w:val="24"/>
              </w:rPr>
              <w:t>得分</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15分</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15分</w:t>
            </w:r>
          </w:p>
        </w:tc>
        <w:tc>
          <w:tcPr>
            <w:tcW w:w="1420"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10分</w:t>
            </w:r>
          </w:p>
        </w:tc>
        <w:tc>
          <w:tcPr>
            <w:tcW w:w="1421"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20分</w:t>
            </w:r>
          </w:p>
        </w:tc>
        <w:tc>
          <w:tcPr>
            <w:tcW w:w="1421" w:type="dxa"/>
            <w:vAlign w:val="center"/>
          </w:tcPr>
          <w:p w:rsidR="00184746" w:rsidRPr="00A10F3C" w:rsidRDefault="00184746" w:rsidP="009230E0">
            <w:pPr>
              <w:jc w:val="center"/>
              <w:rPr>
                <w:rFonts w:ascii="仿宋" w:eastAsia="仿宋" w:hAnsi="仿宋"/>
                <w:sz w:val="24"/>
                <w:szCs w:val="24"/>
              </w:rPr>
            </w:pPr>
            <w:r w:rsidRPr="00A10F3C">
              <w:rPr>
                <w:rFonts w:ascii="仿宋" w:eastAsia="仿宋" w:hAnsi="仿宋" w:hint="eastAsia"/>
                <w:sz w:val="24"/>
                <w:szCs w:val="24"/>
              </w:rPr>
              <w:t>40分</w:t>
            </w:r>
          </w:p>
        </w:tc>
      </w:tr>
    </w:tbl>
    <w:p w:rsidR="00184746" w:rsidRPr="00A10F3C" w:rsidRDefault="00184746" w:rsidP="00184746">
      <w:pPr>
        <w:rPr>
          <w:b/>
        </w:rPr>
      </w:pPr>
    </w:p>
    <w:p w:rsidR="00184746" w:rsidRPr="00A10F3C" w:rsidRDefault="00184746" w:rsidP="00184746">
      <w:pPr>
        <w:numPr>
          <w:ilvl w:val="0"/>
          <w:numId w:val="1"/>
        </w:numPr>
        <w:spacing w:line="360" w:lineRule="auto"/>
        <w:rPr>
          <w:rFonts w:ascii="仿宋" w:eastAsia="仿宋" w:hAnsi="仿宋"/>
          <w:sz w:val="30"/>
          <w:szCs w:val="30"/>
        </w:rPr>
      </w:pPr>
      <w:r w:rsidRPr="00A10F3C">
        <w:rPr>
          <w:rFonts w:ascii="仿宋" w:eastAsia="仿宋" w:hAnsi="仿宋" w:hint="eastAsia"/>
          <w:sz w:val="30"/>
          <w:szCs w:val="30"/>
        </w:rPr>
        <w:t>投篮（15分）</w:t>
      </w:r>
    </w:p>
    <w:p w:rsidR="00184746" w:rsidRPr="00A10F3C" w:rsidRDefault="00184746" w:rsidP="00184746">
      <w:pPr>
        <w:rPr>
          <w:rFonts w:ascii="仿宋" w:eastAsia="仿宋" w:hAnsi="仿宋"/>
          <w:sz w:val="30"/>
          <w:szCs w:val="30"/>
        </w:rPr>
      </w:pPr>
      <w:r w:rsidRPr="00A10F3C">
        <w:rPr>
          <w:rFonts w:ascii="仿宋" w:eastAsia="仿宋" w:hAnsi="仿宋" w:hint="eastAsia"/>
          <w:sz w:val="30"/>
          <w:szCs w:val="30"/>
        </w:rPr>
        <w:t>一分钟自投自抢，每人两次，取最好的一次成绩。1号位2号位3号位必须投三分球，4号位和5号位可以选择投三分球和两分球</w:t>
      </w:r>
      <w:r w:rsidRPr="00A10F3C" w:rsidDel="00FE27C8">
        <w:rPr>
          <w:rFonts w:ascii="仿宋" w:eastAsia="仿宋" w:hAnsi="仿宋" w:hint="eastAsia"/>
          <w:sz w:val="30"/>
          <w:szCs w:val="30"/>
        </w:rPr>
        <w:t xml:space="preserve"> </w:t>
      </w:r>
      <w:r w:rsidRPr="00A10F3C">
        <w:rPr>
          <w:rFonts w:ascii="仿宋" w:eastAsia="仿宋" w:hAnsi="仿宋" w:hint="eastAsia"/>
          <w:sz w:val="30"/>
          <w:szCs w:val="30"/>
        </w:rPr>
        <w:t>(共15分)。</w:t>
      </w:r>
    </w:p>
    <w:p w:rsidR="00184746" w:rsidRPr="00A10F3C" w:rsidRDefault="00184746" w:rsidP="00184746">
      <w:pPr>
        <w:numPr>
          <w:ilvl w:val="0"/>
          <w:numId w:val="1"/>
        </w:numPr>
        <w:rPr>
          <w:rFonts w:ascii="仿宋" w:eastAsia="仿宋" w:hAnsi="仿宋"/>
          <w:sz w:val="30"/>
          <w:szCs w:val="30"/>
        </w:rPr>
      </w:pPr>
      <w:r w:rsidRPr="00A10F3C">
        <w:rPr>
          <w:rFonts w:ascii="仿宋" w:eastAsia="仿宋" w:hAnsi="仿宋" w:hint="eastAsia"/>
          <w:sz w:val="30"/>
          <w:szCs w:val="30"/>
        </w:rPr>
        <w:t>运球</w:t>
      </w:r>
    </w:p>
    <w:p w:rsidR="00184746" w:rsidRPr="00A10F3C" w:rsidRDefault="00184746" w:rsidP="00184746">
      <w:pPr>
        <w:rPr>
          <w:rFonts w:ascii="仿宋" w:eastAsia="仿宋" w:hAnsi="仿宋"/>
          <w:sz w:val="30"/>
          <w:szCs w:val="30"/>
        </w:rPr>
      </w:pPr>
      <w:r w:rsidRPr="00A10F3C">
        <w:rPr>
          <w:rFonts w:ascii="仿宋" w:eastAsia="仿宋" w:hAnsi="仿宋" w:hint="eastAsia"/>
          <w:sz w:val="30"/>
          <w:szCs w:val="30"/>
        </w:rPr>
        <w:t>全场折线往返运球上篮（15分）</w:t>
      </w:r>
    </w:p>
    <w:p w:rsidR="00184746" w:rsidRPr="00A10F3C" w:rsidRDefault="00184746" w:rsidP="00184746">
      <w:pPr>
        <w:rPr>
          <w:rFonts w:ascii="仿宋" w:eastAsia="仿宋" w:hAnsi="仿宋"/>
          <w:sz w:val="30"/>
          <w:szCs w:val="30"/>
        </w:rPr>
      </w:pPr>
      <w:r w:rsidRPr="00A10F3C">
        <w:rPr>
          <w:rFonts w:ascii="仿宋" w:eastAsia="仿宋" w:hAnsi="仿宋" w:hint="eastAsia"/>
          <w:sz w:val="30"/>
          <w:szCs w:val="30"/>
        </w:rPr>
        <w:t>主要考察速度节奏、重心幅度、技术全面、左右上篮、运球视野等。</w:t>
      </w:r>
    </w:p>
    <w:p w:rsidR="00184746" w:rsidRPr="00A10F3C" w:rsidRDefault="00184746" w:rsidP="00184746">
      <w:pPr>
        <w:numPr>
          <w:ilvl w:val="0"/>
          <w:numId w:val="1"/>
        </w:numPr>
        <w:rPr>
          <w:rFonts w:ascii="仿宋" w:eastAsia="仿宋" w:hAnsi="仿宋"/>
          <w:sz w:val="30"/>
          <w:szCs w:val="30"/>
        </w:rPr>
      </w:pPr>
      <w:r w:rsidRPr="00A10F3C">
        <w:rPr>
          <w:rFonts w:ascii="仿宋" w:eastAsia="仿宋" w:hAnsi="仿宋" w:hint="eastAsia"/>
          <w:sz w:val="30"/>
          <w:szCs w:val="30"/>
        </w:rPr>
        <w:t>罚篮</w:t>
      </w:r>
    </w:p>
    <w:p w:rsidR="00184746" w:rsidRPr="00A10F3C" w:rsidRDefault="00184746" w:rsidP="00184746">
      <w:pPr>
        <w:rPr>
          <w:rFonts w:ascii="仿宋" w:eastAsia="仿宋" w:hAnsi="仿宋"/>
          <w:sz w:val="30"/>
          <w:szCs w:val="30"/>
        </w:rPr>
      </w:pPr>
      <w:r w:rsidRPr="00A10F3C">
        <w:rPr>
          <w:rFonts w:ascii="仿宋" w:eastAsia="仿宋" w:hAnsi="仿宋" w:hint="eastAsia"/>
          <w:sz w:val="30"/>
          <w:szCs w:val="30"/>
        </w:rPr>
        <w:t>连续罚篮5次 每中一球2分（10分）。</w:t>
      </w:r>
    </w:p>
    <w:p w:rsidR="00184746" w:rsidRPr="00A10F3C" w:rsidRDefault="00184746" w:rsidP="00184746">
      <w:pPr>
        <w:numPr>
          <w:ilvl w:val="0"/>
          <w:numId w:val="1"/>
        </w:numPr>
        <w:rPr>
          <w:rFonts w:ascii="仿宋" w:eastAsia="仿宋" w:hAnsi="仿宋"/>
          <w:sz w:val="30"/>
          <w:szCs w:val="30"/>
        </w:rPr>
      </w:pPr>
      <w:r w:rsidRPr="00A10F3C">
        <w:rPr>
          <w:rFonts w:ascii="仿宋" w:eastAsia="仿宋" w:hAnsi="仿宋" w:hint="eastAsia"/>
          <w:sz w:val="30"/>
          <w:szCs w:val="30"/>
        </w:rPr>
        <w:t>半场3对3（20分）</w:t>
      </w:r>
    </w:p>
    <w:p w:rsidR="00184746" w:rsidRPr="00A10F3C" w:rsidRDefault="00184746" w:rsidP="00184746">
      <w:pPr>
        <w:rPr>
          <w:rFonts w:ascii="仿宋" w:eastAsia="仿宋" w:hAnsi="仿宋"/>
          <w:sz w:val="30"/>
          <w:szCs w:val="30"/>
        </w:rPr>
      </w:pPr>
      <w:r w:rsidRPr="00A10F3C">
        <w:rPr>
          <w:rFonts w:ascii="仿宋" w:eastAsia="仿宋" w:hAnsi="仿宋" w:hint="eastAsia"/>
          <w:sz w:val="30"/>
          <w:szCs w:val="30"/>
        </w:rPr>
        <w:t>主要考察攻防能力、战术意识、培养潜质等。</w:t>
      </w:r>
    </w:p>
    <w:p w:rsidR="00184746" w:rsidRPr="00A10F3C" w:rsidRDefault="00184746" w:rsidP="00184746">
      <w:pPr>
        <w:numPr>
          <w:ilvl w:val="0"/>
          <w:numId w:val="1"/>
        </w:numPr>
        <w:rPr>
          <w:rFonts w:ascii="仿宋" w:eastAsia="仿宋" w:hAnsi="仿宋"/>
          <w:sz w:val="30"/>
          <w:szCs w:val="30"/>
        </w:rPr>
      </w:pPr>
      <w:r w:rsidRPr="00A10F3C">
        <w:rPr>
          <w:rFonts w:ascii="仿宋" w:eastAsia="仿宋" w:hAnsi="仿宋" w:hint="eastAsia"/>
          <w:sz w:val="30"/>
          <w:szCs w:val="30"/>
        </w:rPr>
        <w:t>全场5对5分组比赛（</w:t>
      </w:r>
      <w:r w:rsidRPr="00A10F3C">
        <w:rPr>
          <w:rFonts w:ascii="仿宋" w:eastAsia="仿宋" w:hAnsi="仿宋"/>
          <w:sz w:val="30"/>
          <w:szCs w:val="30"/>
        </w:rPr>
        <w:t>4</w:t>
      </w:r>
      <w:r w:rsidRPr="00A10F3C">
        <w:rPr>
          <w:rFonts w:ascii="仿宋" w:eastAsia="仿宋" w:hAnsi="仿宋" w:hint="eastAsia"/>
          <w:sz w:val="30"/>
          <w:szCs w:val="30"/>
        </w:rPr>
        <w:t>0分）</w:t>
      </w:r>
    </w:p>
    <w:p w:rsidR="00184746" w:rsidRDefault="00184746" w:rsidP="00184746">
      <w:pPr>
        <w:rPr>
          <w:rFonts w:ascii="仿宋" w:eastAsia="仿宋" w:hAnsi="仿宋"/>
          <w:sz w:val="30"/>
          <w:szCs w:val="30"/>
        </w:rPr>
      </w:pPr>
      <w:r w:rsidRPr="00A10F3C">
        <w:rPr>
          <w:rFonts w:ascii="仿宋" w:eastAsia="仿宋" w:hAnsi="仿宋" w:hint="eastAsia"/>
          <w:sz w:val="30"/>
          <w:szCs w:val="30"/>
        </w:rPr>
        <w:t>主要考察攻防能力、战术意识、培养潜质等。</w:t>
      </w:r>
    </w:p>
    <w:p w:rsidR="00184746" w:rsidRDefault="00184746">
      <w:pPr>
        <w:widowControl/>
        <w:jc w:val="left"/>
        <w:rPr>
          <w:rFonts w:ascii="仿宋" w:eastAsia="仿宋" w:hAnsi="仿宋"/>
          <w:sz w:val="30"/>
          <w:szCs w:val="30"/>
        </w:rPr>
      </w:pPr>
      <w:r>
        <w:rPr>
          <w:rFonts w:ascii="仿宋" w:eastAsia="仿宋" w:hAnsi="仿宋"/>
          <w:sz w:val="30"/>
          <w:szCs w:val="30"/>
        </w:rPr>
        <w:br w:type="page"/>
      </w: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24"/>
          <w:szCs w:val="24"/>
        </w:rPr>
      </w:pPr>
      <w:bookmarkStart w:id="0" w:name="_GoBack"/>
      <w:bookmarkEnd w:id="0"/>
      <w:r w:rsidRPr="00A10F3C">
        <w:rPr>
          <w:rFonts w:ascii="仿宋" w:eastAsia="仿宋" w:hAnsi="仿宋" w:cs="宋体" w:hint="eastAsia"/>
          <w:b/>
          <w:kern w:val="0"/>
          <w:sz w:val="32"/>
          <w:szCs w:val="32"/>
        </w:rPr>
        <w:lastRenderedPageBreak/>
        <w:t>女子篮球</w:t>
      </w:r>
    </w:p>
    <w:tbl>
      <w:tblPr>
        <w:tblW w:w="9639" w:type="dxa"/>
        <w:tblInd w:w="-459" w:type="dxa"/>
        <w:tblLayout w:type="fixed"/>
        <w:tblLook w:val="0000" w:firstRow="0" w:lastRow="0" w:firstColumn="0" w:lastColumn="0" w:noHBand="0" w:noVBand="0"/>
      </w:tblPr>
      <w:tblGrid>
        <w:gridCol w:w="851"/>
        <w:gridCol w:w="992"/>
        <w:gridCol w:w="992"/>
        <w:gridCol w:w="993"/>
        <w:gridCol w:w="992"/>
        <w:gridCol w:w="2268"/>
        <w:gridCol w:w="2551"/>
      </w:tblGrid>
      <w:tr w:rsidR="00184746" w:rsidRPr="00A10F3C" w:rsidTr="009230E0">
        <w:tc>
          <w:tcPr>
            <w:tcW w:w="851"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b/>
                <w:kern w:val="1"/>
                <w:sz w:val="22"/>
              </w:rPr>
            </w:pPr>
            <w:r w:rsidRPr="00A10F3C">
              <w:rPr>
                <w:rFonts w:ascii="仿宋" w:eastAsia="仿宋" w:hAnsi="仿宋" w:cs="仿宋" w:hint="eastAsia"/>
                <w:b/>
                <w:kern w:val="1"/>
                <w:sz w:val="22"/>
              </w:rPr>
              <w:t>测试内容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综合防守脚步</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全场综合运球和传球</w:t>
            </w:r>
          </w:p>
        </w:tc>
        <w:tc>
          <w:tcPr>
            <w:tcW w:w="993"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投篮</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攻守转换能力</w:t>
            </w:r>
          </w:p>
        </w:tc>
        <w:tc>
          <w:tcPr>
            <w:tcW w:w="2268"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半场4对4对抗</w:t>
            </w:r>
          </w:p>
        </w:tc>
        <w:tc>
          <w:tcPr>
            <w:tcW w:w="2551"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全场5对5分组比赛</w:t>
            </w:r>
          </w:p>
        </w:tc>
      </w:tr>
      <w:tr w:rsidR="00184746" w:rsidRPr="00A10F3C" w:rsidTr="009230E0">
        <w:tc>
          <w:tcPr>
            <w:tcW w:w="851"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b/>
                <w:kern w:val="1"/>
                <w:sz w:val="22"/>
              </w:rPr>
            </w:pPr>
            <w:r w:rsidRPr="00A10F3C">
              <w:rPr>
                <w:rFonts w:ascii="仿宋" w:eastAsia="仿宋" w:hAnsi="仿宋" w:cs="仿宋" w:hint="eastAsia"/>
                <w:b/>
                <w:kern w:val="1"/>
                <w:sz w:val="22"/>
              </w:rPr>
              <w:t>得分</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10分</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10分</w:t>
            </w:r>
          </w:p>
        </w:tc>
        <w:tc>
          <w:tcPr>
            <w:tcW w:w="993"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15分</w:t>
            </w:r>
          </w:p>
        </w:tc>
        <w:tc>
          <w:tcPr>
            <w:tcW w:w="992"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kern w:val="1"/>
                <w:sz w:val="22"/>
              </w:rPr>
              <w:t>15</w:t>
            </w:r>
            <w:r w:rsidRPr="00A10F3C">
              <w:rPr>
                <w:rFonts w:ascii="仿宋" w:eastAsia="仿宋" w:hAnsi="仿宋" w:cs="仿宋" w:hint="eastAsia"/>
                <w:kern w:val="1"/>
                <w:sz w:val="22"/>
              </w:rPr>
              <w:t>分</w:t>
            </w:r>
          </w:p>
        </w:tc>
        <w:tc>
          <w:tcPr>
            <w:tcW w:w="2268"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2"/>
              </w:rPr>
            </w:pPr>
            <w:r w:rsidRPr="00A10F3C">
              <w:rPr>
                <w:rFonts w:ascii="仿宋" w:eastAsia="仿宋" w:hAnsi="仿宋" w:cs="仿宋" w:hint="eastAsia"/>
                <w:kern w:val="1"/>
                <w:sz w:val="22"/>
              </w:rPr>
              <w:t>2</w:t>
            </w:r>
            <w:r w:rsidRPr="00A10F3C">
              <w:rPr>
                <w:rFonts w:ascii="仿宋" w:eastAsia="仿宋" w:hAnsi="仿宋" w:cs="仿宋"/>
                <w:kern w:val="1"/>
                <w:sz w:val="22"/>
              </w:rPr>
              <w:t>0</w:t>
            </w:r>
            <w:r w:rsidRPr="00A10F3C">
              <w:rPr>
                <w:rFonts w:ascii="仿宋" w:eastAsia="仿宋" w:hAnsi="仿宋" w:cs="仿宋" w:hint="eastAsia"/>
                <w:kern w:val="1"/>
                <w:sz w:val="22"/>
              </w:rPr>
              <w:t>分</w:t>
            </w:r>
          </w:p>
        </w:tc>
        <w:tc>
          <w:tcPr>
            <w:tcW w:w="2551" w:type="dxa"/>
            <w:tcBorders>
              <w:top w:val="single" w:sz="4" w:space="0" w:color="000000"/>
              <w:left w:val="single" w:sz="4" w:space="0" w:color="000000"/>
              <w:bottom w:val="single" w:sz="4" w:space="0" w:color="000000"/>
              <w:right w:val="single" w:sz="4" w:space="0" w:color="000000"/>
            </w:tcBorders>
            <w:vAlign w:val="center"/>
          </w:tcPr>
          <w:p w:rsidR="00184746" w:rsidRPr="00A10F3C" w:rsidRDefault="00184746" w:rsidP="009230E0">
            <w:pPr>
              <w:jc w:val="center"/>
              <w:rPr>
                <w:rFonts w:ascii="仿宋" w:eastAsia="仿宋" w:hAnsi="仿宋" w:cs="仿宋"/>
                <w:kern w:val="1"/>
                <w:sz w:val="24"/>
                <w:szCs w:val="24"/>
              </w:rPr>
            </w:pPr>
            <w:r w:rsidRPr="00A10F3C">
              <w:rPr>
                <w:rFonts w:ascii="仿宋" w:eastAsia="仿宋" w:hAnsi="仿宋" w:cs="仿宋" w:hint="eastAsia"/>
                <w:kern w:val="1"/>
                <w:sz w:val="24"/>
                <w:szCs w:val="24"/>
              </w:rPr>
              <w:t>30</w:t>
            </w:r>
            <w:r w:rsidRPr="00A10F3C">
              <w:rPr>
                <w:rFonts w:ascii="仿宋" w:eastAsia="仿宋" w:hAnsi="仿宋" w:cs="仿宋" w:hint="eastAsia"/>
                <w:kern w:val="1"/>
                <w:sz w:val="22"/>
              </w:rPr>
              <w:t>分</w:t>
            </w:r>
          </w:p>
        </w:tc>
      </w:tr>
    </w:tbl>
    <w:p w:rsidR="00184746" w:rsidRPr="00A10F3C" w:rsidRDefault="00184746" w:rsidP="00184746">
      <w:pPr>
        <w:adjustRightInd w:val="0"/>
        <w:snapToGrid w:val="0"/>
        <w:spacing w:line="276" w:lineRule="auto"/>
        <w:rPr>
          <w:rFonts w:ascii="仿宋" w:eastAsia="仿宋" w:hAnsi="仿宋" w:cs="Times New Roman"/>
          <w:kern w:val="1"/>
          <w:sz w:val="30"/>
          <w:szCs w:val="30"/>
        </w:rPr>
      </w:pP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1.综合防守脚步。主要考察滑步、交叉步、跨步、后侧步、绕步、攻击步、追击步等（</w:t>
      </w:r>
      <w:r w:rsidRPr="00A10F3C">
        <w:rPr>
          <w:rFonts w:ascii="仿宋" w:eastAsia="仿宋" w:hAnsi="仿宋" w:cs="Times New Roman"/>
          <w:kern w:val="1"/>
          <w:sz w:val="30"/>
          <w:szCs w:val="30"/>
        </w:rPr>
        <w:t>10</w:t>
      </w:r>
      <w:r w:rsidRPr="00A10F3C">
        <w:rPr>
          <w:rFonts w:ascii="仿宋" w:eastAsia="仿宋" w:hAnsi="仿宋" w:cs="Times New Roman" w:hint="eastAsia"/>
          <w:kern w:val="1"/>
          <w:sz w:val="30"/>
          <w:szCs w:val="30"/>
        </w:rPr>
        <w:t>分）。</w:t>
      </w:r>
    </w:p>
    <w:p w:rsidR="00184746" w:rsidRPr="00A10F3C" w:rsidRDefault="00184746" w:rsidP="00184746">
      <w:pPr>
        <w:adjustRightInd w:val="0"/>
        <w:snapToGrid w:val="0"/>
        <w:spacing w:line="360" w:lineRule="auto"/>
        <w:rPr>
          <w:rFonts w:ascii="仿宋" w:eastAsia="仿宋" w:hAnsi="仿宋" w:cs="仿宋"/>
          <w:kern w:val="1"/>
          <w:sz w:val="30"/>
          <w:szCs w:val="30"/>
        </w:rPr>
      </w:pPr>
      <w:r w:rsidRPr="00A10F3C">
        <w:rPr>
          <w:rFonts w:ascii="仿宋" w:eastAsia="仿宋" w:hAnsi="仿宋" w:cs="Times New Roman" w:hint="eastAsia"/>
          <w:kern w:val="1"/>
          <w:sz w:val="30"/>
          <w:szCs w:val="30"/>
        </w:rPr>
        <w:t>2．全场综合运球和传球。运球主要考察体前变向、背后运球、胯下运球、变速运球、运球转身等；传球主要考察三人快攻，三人两次传球快攻上篮（</w:t>
      </w:r>
      <w:r w:rsidRPr="00A10F3C">
        <w:rPr>
          <w:rFonts w:ascii="仿宋" w:eastAsia="仿宋" w:hAnsi="仿宋" w:cs="Times New Roman"/>
          <w:kern w:val="1"/>
          <w:sz w:val="30"/>
          <w:szCs w:val="30"/>
        </w:rPr>
        <w:t>10</w:t>
      </w:r>
      <w:r w:rsidRPr="00A10F3C">
        <w:rPr>
          <w:rFonts w:ascii="仿宋" w:eastAsia="仿宋" w:hAnsi="仿宋" w:cs="Times New Roman" w:hint="eastAsia"/>
          <w:kern w:val="1"/>
          <w:sz w:val="30"/>
          <w:szCs w:val="30"/>
        </w:rPr>
        <w:t>分）。</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3．</w:t>
      </w:r>
      <w:r w:rsidRPr="00A10F3C">
        <w:rPr>
          <w:rFonts w:ascii="仿宋" w:eastAsia="仿宋" w:hAnsi="仿宋" w:cs="Times New Roman"/>
          <w:kern w:val="1"/>
          <w:sz w:val="30"/>
          <w:szCs w:val="30"/>
        </w:rPr>
        <w:t>投篮（15</w:t>
      </w:r>
      <w:r w:rsidRPr="00A10F3C">
        <w:rPr>
          <w:rFonts w:ascii="仿宋" w:eastAsia="仿宋" w:hAnsi="仿宋" w:cs="Times New Roman" w:hint="eastAsia"/>
          <w:kern w:val="1"/>
          <w:sz w:val="30"/>
          <w:szCs w:val="30"/>
        </w:rPr>
        <w:t>分</w:t>
      </w:r>
      <w:r w:rsidRPr="00A10F3C">
        <w:rPr>
          <w:rFonts w:ascii="仿宋" w:eastAsia="仿宋" w:hAnsi="仿宋" w:cs="Times New Roman"/>
          <w:kern w:val="1"/>
          <w:sz w:val="30"/>
          <w:szCs w:val="30"/>
        </w:rPr>
        <w:t>）</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kern w:val="1"/>
          <w:sz w:val="30"/>
          <w:szCs w:val="30"/>
        </w:rPr>
        <w:t>1</w:t>
      </w:r>
      <w:r w:rsidRPr="00A10F3C">
        <w:rPr>
          <w:rFonts w:ascii="仿宋" w:eastAsia="仿宋" w:hAnsi="仿宋" w:cs="Times New Roman" w:hint="eastAsia"/>
          <w:kern w:val="1"/>
          <w:sz w:val="30"/>
          <w:szCs w:val="30"/>
        </w:rPr>
        <w:t>分</w:t>
      </w:r>
      <w:r w:rsidRPr="00A10F3C">
        <w:rPr>
          <w:rFonts w:ascii="仿宋" w:eastAsia="仿宋" w:hAnsi="仿宋" w:cs="Times New Roman"/>
          <w:kern w:val="1"/>
          <w:sz w:val="30"/>
          <w:szCs w:val="30"/>
        </w:rPr>
        <w:t>30</w:t>
      </w:r>
      <w:r w:rsidRPr="00A10F3C">
        <w:rPr>
          <w:rFonts w:ascii="仿宋" w:eastAsia="仿宋" w:hAnsi="仿宋" w:cs="Times New Roman" w:hint="eastAsia"/>
          <w:kern w:val="1"/>
          <w:sz w:val="30"/>
          <w:szCs w:val="30"/>
        </w:rPr>
        <w:t>秒</w:t>
      </w:r>
      <w:r w:rsidRPr="00A10F3C">
        <w:rPr>
          <w:rFonts w:ascii="仿宋" w:eastAsia="仿宋" w:hAnsi="仿宋" w:cs="Times New Roman"/>
          <w:kern w:val="1"/>
          <w:sz w:val="30"/>
          <w:szCs w:val="30"/>
        </w:rPr>
        <w:t>自投自抢，</w:t>
      </w:r>
      <w:r w:rsidRPr="00A10F3C">
        <w:rPr>
          <w:rFonts w:ascii="仿宋" w:eastAsia="仿宋" w:hAnsi="仿宋" w:cs="Times New Roman" w:hint="eastAsia"/>
          <w:kern w:val="1"/>
          <w:sz w:val="30"/>
          <w:szCs w:val="30"/>
        </w:rPr>
        <w:t>每人两次，取最好的一次成绩。4、5号位在限制区外投篮，1、2、3号位在3分线外投篮。</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4．攻守转换能力</w:t>
      </w:r>
      <w:r w:rsidRPr="00A10F3C">
        <w:rPr>
          <w:rFonts w:ascii="仿宋" w:eastAsia="仿宋" w:hAnsi="仿宋" w:cs="Times New Roman"/>
          <w:kern w:val="1"/>
          <w:sz w:val="30"/>
          <w:szCs w:val="30"/>
        </w:rPr>
        <w:t>（</w:t>
      </w:r>
      <w:r w:rsidRPr="00A10F3C">
        <w:rPr>
          <w:rFonts w:ascii="仿宋" w:eastAsia="仿宋" w:hAnsi="仿宋" w:cs="Times New Roman" w:hint="eastAsia"/>
          <w:kern w:val="1"/>
          <w:sz w:val="30"/>
          <w:szCs w:val="30"/>
        </w:rPr>
        <w:t>15分</w:t>
      </w:r>
      <w:r w:rsidRPr="00A10F3C">
        <w:rPr>
          <w:rFonts w:ascii="仿宋" w:eastAsia="仿宋" w:hAnsi="仿宋" w:cs="Times New Roman"/>
          <w:kern w:val="1"/>
          <w:sz w:val="30"/>
          <w:szCs w:val="30"/>
        </w:rPr>
        <w:t>）</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主要考察进攻与防守转换能力，个人技术运用以及个人拼抢作风。</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5．半场4对4对抗（20分）</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主要考察对抗中的个人攻守能力，局部战术意识，进攻配合以及防守过程当中协防与补防的意识。</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6．全场5对5分组比赛（30分）</w:t>
      </w:r>
    </w:p>
    <w:p w:rsidR="00184746" w:rsidRPr="00A10F3C" w:rsidRDefault="00184746" w:rsidP="00184746">
      <w:pPr>
        <w:adjustRightInd w:val="0"/>
        <w:snapToGrid w:val="0"/>
        <w:spacing w:line="360" w:lineRule="auto"/>
        <w:rPr>
          <w:rFonts w:ascii="仿宋" w:eastAsia="仿宋" w:hAnsi="仿宋" w:cs="Times New Roman"/>
          <w:kern w:val="1"/>
          <w:sz w:val="30"/>
          <w:szCs w:val="30"/>
        </w:rPr>
      </w:pPr>
      <w:r w:rsidRPr="00A10F3C">
        <w:rPr>
          <w:rFonts w:ascii="仿宋" w:eastAsia="仿宋" w:hAnsi="仿宋" w:cs="Times New Roman" w:hint="eastAsia"/>
          <w:kern w:val="1"/>
          <w:sz w:val="30"/>
          <w:szCs w:val="30"/>
        </w:rPr>
        <w:t>主要考察对抗中整体综合能力，个人技术运用的合理性以及整体合作能力。1号位要求攻守技术全面，且具备球场核心气质及良好的心理素质；2、3号位队员要求临场反应速度快，球风犀利，个人攻防能力强，特点鲜明；4、5号位主要考察篮下脚步灵活性，篮板球意识，球场主动对抗能力。</w:t>
      </w: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lastRenderedPageBreak/>
        <w:t>乒乓球</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男子乒乓球分单招考试测试组（简称单招组）、高考成绩录取组（简称高考组）两个组别，报名务必选择相应组别（只选其一）。按组别分类测试，按分组名次择优录取。</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比赛的方法：</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1.第一阶段：分组循环，分组的组数根据报名人数确定，原则上3-4人一组，11分、3局2胜制，小组前两名进入第二阶段。</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2.第二阶段：淘汰赛增加附加赛，11分、5局3胜制，决出1-8名。</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比赛用球：红双喜赛顶D40＋三星乒乓球。</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lastRenderedPageBreak/>
        <w:t>游  泳</w:t>
      </w:r>
    </w:p>
    <w:p w:rsidR="00184746" w:rsidRPr="00A10F3C" w:rsidRDefault="00184746" w:rsidP="00184746">
      <w:pPr>
        <w:widowControl/>
        <w:spacing w:before="100" w:beforeAutospacing="1" w:after="100" w:afterAutospacing="1" w:line="360" w:lineRule="auto"/>
        <w:ind w:left="360" w:hanging="360"/>
        <w:jc w:val="left"/>
        <w:rPr>
          <w:rFonts w:ascii="宋体" w:eastAsia="宋体" w:hAnsi="宋体" w:cs="宋体"/>
          <w:kern w:val="0"/>
          <w:sz w:val="24"/>
          <w:szCs w:val="24"/>
        </w:rPr>
      </w:pPr>
      <w:r w:rsidRPr="00A10F3C">
        <w:rPr>
          <w:rFonts w:ascii="仿宋_GB2312" w:eastAsia="仿宋_GB2312" w:hAnsi="宋体" w:cs="宋体" w:hint="eastAsia"/>
          <w:kern w:val="0"/>
          <w:sz w:val="32"/>
          <w:szCs w:val="32"/>
        </w:rPr>
        <w:t>测试项目均为手动计时</w:t>
      </w:r>
    </w:p>
    <w:p w:rsidR="00184746" w:rsidRPr="00A10F3C" w:rsidRDefault="00184746" w:rsidP="00184746">
      <w:pPr>
        <w:widowControl/>
        <w:spacing w:before="100" w:beforeAutospacing="1" w:after="100" w:afterAutospacing="1" w:line="360" w:lineRule="auto"/>
        <w:ind w:left="360" w:hanging="360"/>
        <w:jc w:val="left"/>
        <w:rPr>
          <w:rFonts w:ascii="宋体" w:eastAsia="宋体" w:hAnsi="宋体" w:cs="宋体"/>
          <w:kern w:val="0"/>
          <w:sz w:val="24"/>
          <w:szCs w:val="24"/>
        </w:rPr>
      </w:pPr>
      <w:r w:rsidRPr="00A10F3C">
        <w:rPr>
          <w:rFonts w:ascii="仿宋_GB2312" w:eastAsia="仿宋_GB2312" w:hAnsi="宋体" w:cs="宋体" w:hint="eastAsia"/>
          <w:kern w:val="0"/>
          <w:sz w:val="32"/>
          <w:szCs w:val="32"/>
        </w:rPr>
        <w:t>第一测试项目：100米及以上距离，任意泳姿</w:t>
      </w: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第二测试项目：100米及以上距离，不能与第一测试项目相同</w:t>
      </w: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报名时注明测试项目</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选拔标准：按国际泳联最新的评分表计算考生得分，其中第一测试项目得分占60%，第二测试项目得分占40%，两者之和为考生的分数。</w:t>
      </w: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lastRenderedPageBreak/>
        <w:t>田  径</w:t>
      </w: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测试专项成绩（均为手动计时）</w:t>
      </w:r>
    </w:p>
    <w:p w:rsidR="00184746" w:rsidRPr="00A10F3C" w:rsidRDefault="00184746" w:rsidP="00184746">
      <w:pPr>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1.采用一次性决赛，以成绩排序。以每道三名手计时裁判员所计成绩的中间值或相同值为最终成绩。</w:t>
      </w:r>
    </w:p>
    <w:p w:rsidR="00184746" w:rsidRPr="00A10F3C" w:rsidRDefault="00184746" w:rsidP="00184746">
      <w:pPr>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2.考生测试时两次起跑犯规将被取消资格。</w:t>
      </w:r>
    </w:p>
    <w:p w:rsidR="00184746" w:rsidRPr="00A10F3C" w:rsidRDefault="00184746" w:rsidP="00184746">
      <w:pPr>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3</w:t>
      </w:r>
      <w:r w:rsidRPr="00A10F3C">
        <w:rPr>
          <w:rFonts w:ascii="仿宋_GB2312" w:eastAsia="仿宋_GB2312" w:hAnsi="宋体" w:cs="宋体"/>
          <w:kern w:val="0"/>
          <w:sz w:val="32"/>
          <w:szCs w:val="32"/>
        </w:rPr>
        <w:t>.</w:t>
      </w:r>
      <w:r w:rsidRPr="00A10F3C">
        <w:rPr>
          <w:rFonts w:ascii="仿宋" w:eastAsia="仿宋" w:hAnsi="仿宋" w:hint="eastAsia"/>
          <w:sz w:val="30"/>
          <w:szCs w:val="30"/>
        </w:rPr>
        <w:t xml:space="preserve"> 享受单招优惠条件的考生现场测试成绩必须达到一级运动员对应的成绩要求。</w:t>
      </w: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lastRenderedPageBreak/>
        <w:t>网  球</w:t>
      </w:r>
    </w:p>
    <w:p w:rsidR="00184746" w:rsidRPr="00A10F3C" w:rsidRDefault="00184746" w:rsidP="00184746">
      <w:pPr>
        <w:widowControl/>
        <w:adjustRightInd w:val="0"/>
        <w:snapToGrid w:val="0"/>
        <w:spacing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1．初审原则：</w:t>
      </w:r>
    </w:p>
    <w:p w:rsidR="00184746" w:rsidRPr="00A10F3C" w:rsidRDefault="00184746" w:rsidP="00184746">
      <w:pPr>
        <w:widowControl/>
        <w:adjustRightInd w:val="0"/>
        <w:snapToGrid w:val="0"/>
        <w:spacing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（1）在201</w:t>
      </w:r>
      <w:r w:rsidRPr="00A10F3C">
        <w:rPr>
          <w:rFonts w:ascii="仿宋_GB2312" w:eastAsia="仿宋_GB2312" w:hAnsi="宋体" w:cs="宋体"/>
          <w:kern w:val="0"/>
          <w:sz w:val="32"/>
          <w:szCs w:val="32"/>
        </w:rPr>
        <w:t>6</w:t>
      </w:r>
      <w:r w:rsidRPr="00A10F3C">
        <w:rPr>
          <w:rFonts w:ascii="仿宋_GB2312" w:eastAsia="仿宋_GB2312" w:hAnsi="宋体" w:cs="宋体" w:hint="eastAsia"/>
          <w:kern w:val="0"/>
          <w:sz w:val="32"/>
          <w:szCs w:val="32"/>
        </w:rPr>
        <w:t>年9月1日之后获得二级运动员证书</w:t>
      </w:r>
    </w:p>
    <w:p w:rsidR="00184746" w:rsidRPr="00A10F3C" w:rsidRDefault="00184746" w:rsidP="00184746">
      <w:pPr>
        <w:widowControl/>
        <w:adjustRightInd w:val="0"/>
        <w:snapToGrid w:val="0"/>
        <w:spacing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（2）若报名人数少于16人，则全部参加专项测试。</w:t>
      </w:r>
    </w:p>
    <w:p w:rsidR="00184746" w:rsidRPr="00A10F3C" w:rsidRDefault="00184746" w:rsidP="00184746">
      <w:pPr>
        <w:widowControl/>
        <w:adjustRightInd w:val="0"/>
        <w:snapToGrid w:val="0"/>
        <w:spacing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（3）若报名人数多于16人，根据201</w:t>
      </w:r>
      <w:r w:rsidRPr="00A10F3C">
        <w:rPr>
          <w:rFonts w:ascii="仿宋_GB2312" w:eastAsia="仿宋_GB2312" w:hAnsi="宋体" w:cs="宋体"/>
          <w:kern w:val="0"/>
          <w:sz w:val="32"/>
          <w:szCs w:val="32"/>
        </w:rPr>
        <w:t>8</w:t>
      </w:r>
      <w:r w:rsidRPr="00A10F3C">
        <w:rPr>
          <w:rFonts w:ascii="仿宋_GB2312" w:eastAsia="仿宋_GB2312" w:hAnsi="宋体" w:cs="宋体" w:hint="eastAsia"/>
          <w:kern w:val="0"/>
          <w:sz w:val="32"/>
          <w:szCs w:val="32"/>
        </w:rPr>
        <w:t>年、201</w:t>
      </w:r>
      <w:r w:rsidRPr="00A10F3C">
        <w:rPr>
          <w:rFonts w:ascii="仿宋_GB2312" w:eastAsia="仿宋_GB2312" w:hAnsi="宋体" w:cs="宋体"/>
          <w:kern w:val="0"/>
          <w:sz w:val="32"/>
          <w:szCs w:val="32"/>
        </w:rPr>
        <w:t>7</w:t>
      </w:r>
      <w:r w:rsidRPr="00A10F3C">
        <w:rPr>
          <w:rFonts w:ascii="仿宋_GB2312" w:eastAsia="仿宋_GB2312" w:hAnsi="宋体" w:cs="宋体" w:hint="eastAsia"/>
          <w:kern w:val="0"/>
          <w:sz w:val="32"/>
          <w:szCs w:val="32"/>
        </w:rPr>
        <w:t>年以及201</w:t>
      </w:r>
      <w:r w:rsidRPr="00A10F3C">
        <w:rPr>
          <w:rFonts w:ascii="仿宋_GB2312" w:eastAsia="仿宋_GB2312" w:hAnsi="宋体" w:cs="宋体"/>
          <w:kern w:val="0"/>
          <w:sz w:val="32"/>
          <w:szCs w:val="32"/>
        </w:rPr>
        <w:t>6</w:t>
      </w:r>
      <w:r w:rsidRPr="00A10F3C">
        <w:rPr>
          <w:rFonts w:ascii="仿宋_GB2312" w:eastAsia="仿宋_GB2312" w:hAnsi="宋体" w:cs="宋体" w:hint="eastAsia"/>
          <w:kern w:val="0"/>
          <w:sz w:val="32"/>
          <w:szCs w:val="32"/>
        </w:rPr>
        <w:t>年9月1日后各省（区、直辖市）运动会、学生运动会、锦标赛、排名总决赛的单打成绩进行筛选；</w:t>
      </w:r>
    </w:p>
    <w:p w:rsidR="00184746" w:rsidRPr="00A10F3C" w:rsidRDefault="00184746" w:rsidP="00184746">
      <w:pPr>
        <w:widowControl/>
        <w:adjustRightInd w:val="0"/>
        <w:snapToGrid w:val="0"/>
        <w:spacing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①按照考生近三年（201</w:t>
      </w:r>
      <w:r w:rsidRPr="00A10F3C">
        <w:rPr>
          <w:rFonts w:ascii="仿宋_GB2312" w:eastAsia="仿宋_GB2312" w:hAnsi="宋体" w:cs="宋体"/>
          <w:kern w:val="0"/>
          <w:sz w:val="32"/>
          <w:szCs w:val="32"/>
        </w:rPr>
        <w:t>6</w:t>
      </w:r>
      <w:r w:rsidRPr="00A10F3C">
        <w:rPr>
          <w:rFonts w:ascii="仿宋_GB2312" w:eastAsia="仿宋_GB2312" w:hAnsi="宋体" w:cs="宋体" w:hint="eastAsia"/>
          <w:kern w:val="0"/>
          <w:sz w:val="32"/>
          <w:szCs w:val="32"/>
        </w:rPr>
        <w:t>年9月1日-</w:t>
      </w:r>
      <w:r w:rsidRPr="00A10F3C">
        <w:rPr>
          <w:rFonts w:ascii="仿宋_GB2312" w:eastAsia="仿宋_GB2312" w:hAnsi="宋体" w:cs="宋体"/>
          <w:kern w:val="0"/>
          <w:sz w:val="32"/>
          <w:szCs w:val="32"/>
        </w:rPr>
        <w:t>2018</w:t>
      </w:r>
      <w:r w:rsidRPr="00A10F3C">
        <w:rPr>
          <w:rFonts w:ascii="仿宋_GB2312" w:eastAsia="仿宋_GB2312" w:hAnsi="宋体" w:cs="宋体" w:hint="eastAsia"/>
          <w:kern w:val="0"/>
          <w:sz w:val="32"/>
          <w:szCs w:val="32"/>
        </w:rPr>
        <w:t>年12月31日期间）获得的单打成绩排序，先后按考生获得的冠军次数、亚军次数、季军次数依次进行遴选。</w:t>
      </w:r>
    </w:p>
    <w:p w:rsidR="00184746" w:rsidRPr="00A10F3C" w:rsidRDefault="00184746" w:rsidP="00184746">
      <w:pPr>
        <w:widowControl/>
        <w:adjustRightInd w:val="0"/>
        <w:snapToGrid w:val="0"/>
        <w:spacing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②如遇并列情况，按照获得201</w:t>
      </w:r>
      <w:r w:rsidRPr="00A10F3C">
        <w:rPr>
          <w:rFonts w:ascii="仿宋_GB2312" w:eastAsia="仿宋_GB2312" w:hAnsi="宋体" w:cs="宋体"/>
          <w:kern w:val="0"/>
          <w:sz w:val="32"/>
          <w:szCs w:val="32"/>
        </w:rPr>
        <w:t>8</w:t>
      </w:r>
      <w:r w:rsidRPr="00A10F3C">
        <w:rPr>
          <w:rFonts w:ascii="仿宋_GB2312" w:eastAsia="仿宋_GB2312" w:hAnsi="宋体" w:cs="宋体" w:hint="eastAsia"/>
          <w:kern w:val="0"/>
          <w:sz w:val="32"/>
          <w:szCs w:val="32"/>
        </w:rPr>
        <w:t>年单打冠军、201</w:t>
      </w:r>
      <w:r w:rsidRPr="00A10F3C">
        <w:rPr>
          <w:rFonts w:ascii="仿宋_GB2312" w:eastAsia="仿宋_GB2312" w:hAnsi="宋体" w:cs="宋体"/>
          <w:kern w:val="0"/>
          <w:sz w:val="32"/>
          <w:szCs w:val="32"/>
        </w:rPr>
        <w:t>7</w:t>
      </w:r>
      <w:r w:rsidRPr="00A10F3C">
        <w:rPr>
          <w:rFonts w:ascii="仿宋_GB2312" w:eastAsia="仿宋_GB2312" w:hAnsi="宋体" w:cs="宋体" w:hint="eastAsia"/>
          <w:kern w:val="0"/>
          <w:sz w:val="32"/>
          <w:szCs w:val="32"/>
        </w:rPr>
        <w:t>年单打冠军、201</w:t>
      </w:r>
      <w:r w:rsidRPr="00A10F3C">
        <w:rPr>
          <w:rFonts w:ascii="仿宋_GB2312" w:eastAsia="仿宋_GB2312" w:hAnsi="宋体" w:cs="宋体"/>
          <w:kern w:val="0"/>
          <w:sz w:val="32"/>
          <w:szCs w:val="32"/>
        </w:rPr>
        <w:t>6</w:t>
      </w:r>
      <w:r w:rsidRPr="00A10F3C">
        <w:rPr>
          <w:rFonts w:ascii="仿宋_GB2312" w:eastAsia="仿宋_GB2312" w:hAnsi="宋体" w:cs="宋体" w:hint="eastAsia"/>
          <w:kern w:val="0"/>
          <w:sz w:val="32"/>
          <w:szCs w:val="32"/>
        </w:rPr>
        <w:t>年9月1日后获得的单打冠军的数量和时间顺序遴选入围；再有并列情况，以获得亚军、季军的数量和时间以此类推；如还有并列情况，将进行资格赛，优胜考生入围测试。</w:t>
      </w:r>
    </w:p>
    <w:p w:rsidR="00184746" w:rsidRPr="00A10F3C" w:rsidRDefault="00184746" w:rsidP="0018474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按以上标准选出16人进入专项测试，若不足16人，则以遴选出的实际人数进入专项测试。</w:t>
      </w:r>
    </w:p>
    <w:p w:rsidR="00184746" w:rsidRPr="00A10F3C" w:rsidRDefault="00184746" w:rsidP="00184746">
      <w:pPr>
        <w:widowControl/>
        <w:adjustRightInd w:val="0"/>
        <w:snapToGrid w:val="0"/>
        <w:spacing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2．专项测试</w:t>
      </w:r>
    </w:p>
    <w:p w:rsidR="00184746" w:rsidRPr="00A10F3C" w:rsidRDefault="00184746" w:rsidP="00184746">
      <w:pPr>
        <w:widowControl/>
        <w:adjustRightInd w:val="0"/>
        <w:snapToGrid w:val="0"/>
        <w:spacing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比赛分二阶段进行，第一阶段进行单循环赛；第二阶段进行淘汰附加赛，分组的组数根据进入专项测试的人数确定。</w:t>
      </w:r>
    </w:p>
    <w:p w:rsidR="00184746" w:rsidRPr="00A10F3C" w:rsidRDefault="00184746" w:rsidP="00184746">
      <w:pPr>
        <w:widowControl/>
        <w:spacing w:before="100" w:beforeAutospacing="1" w:after="100" w:afterAutospacing="1" w:line="360" w:lineRule="auto"/>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t>赛  艇</w:t>
      </w:r>
    </w:p>
    <w:p w:rsidR="00184746" w:rsidRPr="00A10F3C" w:rsidRDefault="00184746" w:rsidP="00184746">
      <w:pPr>
        <w:widowControl/>
        <w:spacing w:before="100" w:beforeAutospacing="1" w:after="100" w:afterAutospacing="1" w:line="360" w:lineRule="auto"/>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专项测试参加全国统考，相关实施办法及时间根据教育部通知安排施行。</w:t>
      </w: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p>
    <w:p w:rsidR="00184746" w:rsidRPr="00A10F3C" w:rsidRDefault="00184746" w:rsidP="00184746">
      <w:pPr>
        <w:widowControl/>
        <w:spacing w:before="100" w:beforeAutospacing="1" w:after="100" w:afterAutospacing="1" w:line="360" w:lineRule="auto"/>
        <w:ind w:left="360" w:hanging="360"/>
        <w:jc w:val="center"/>
        <w:rPr>
          <w:rFonts w:ascii="仿宋" w:eastAsia="仿宋" w:hAnsi="仿宋" w:cs="宋体"/>
          <w:b/>
          <w:kern w:val="0"/>
          <w:sz w:val="32"/>
          <w:szCs w:val="32"/>
        </w:rPr>
      </w:pPr>
      <w:r w:rsidRPr="00A10F3C">
        <w:rPr>
          <w:rFonts w:ascii="仿宋" w:eastAsia="仿宋" w:hAnsi="仿宋" w:cs="宋体" w:hint="eastAsia"/>
          <w:b/>
          <w:kern w:val="0"/>
          <w:sz w:val="32"/>
          <w:szCs w:val="32"/>
        </w:rPr>
        <w:lastRenderedPageBreak/>
        <w:t xml:space="preserve">羽毛球 </w:t>
      </w:r>
    </w:p>
    <w:p w:rsidR="00184746" w:rsidRPr="00A10F3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1.</w:t>
      </w:r>
      <w:r w:rsidRPr="00A10F3C">
        <w:rPr>
          <w:rFonts w:hint="eastAsia"/>
        </w:rPr>
        <w:t xml:space="preserve"> </w:t>
      </w:r>
      <w:r w:rsidRPr="00A10F3C">
        <w:rPr>
          <w:rFonts w:ascii="仿宋_GB2312" w:eastAsia="仿宋_GB2312" w:hAnsi="宋体" w:cs="宋体" w:hint="eastAsia"/>
          <w:kern w:val="0"/>
          <w:sz w:val="32"/>
          <w:szCs w:val="32"/>
        </w:rPr>
        <w:t>第一阶段，分组循环，分组的组数根据报名人数确定，11分，三局二胜制，10平后不加分，小组前两名进入第二阶段。</w:t>
      </w:r>
    </w:p>
    <w:p w:rsidR="00184746" w:rsidRPr="000365AC" w:rsidRDefault="00184746" w:rsidP="00184746">
      <w:pPr>
        <w:widowControl/>
        <w:spacing w:before="100" w:beforeAutospacing="1" w:after="100" w:afterAutospacing="1" w:line="360" w:lineRule="auto"/>
        <w:ind w:left="360" w:hanging="360"/>
        <w:jc w:val="left"/>
        <w:rPr>
          <w:rFonts w:ascii="仿宋_GB2312" w:eastAsia="仿宋_GB2312" w:hAnsi="宋体" w:cs="宋体"/>
          <w:kern w:val="0"/>
          <w:sz w:val="32"/>
          <w:szCs w:val="32"/>
        </w:rPr>
      </w:pPr>
      <w:r w:rsidRPr="00A10F3C">
        <w:rPr>
          <w:rFonts w:ascii="仿宋_GB2312" w:eastAsia="仿宋_GB2312" w:hAnsi="宋体" w:cs="宋体" w:hint="eastAsia"/>
          <w:kern w:val="0"/>
          <w:sz w:val="32"/>
          <w:szCs w:val="32"/>
        </w:rPr>
        <w:t>2.第二阶段：单淘汰赛，21分3局2胜制，小组第一名为种子选手，小组第二名抽签进入淘汰赛，决出1-8名。</w:t>
      </w:r>
    </w:p>
    <w:p w:rsidR="006F5637" w:rsidRPr="00184746" w:rsidRDefault="006F5637">
      <w:pPr>
        <w:rPr>
          <w:rFonts w:hint="eastAsia"/>
        </w:rPr>
      </w:pPr>
    </w:p>
    <w:sectPr w:rsidR="006F5637" w:rsidRPr="00184746" w:rsidSect="00F44229">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0718"/>
      <w:docPartObj>
        <w:docPartGallery w:val="Page Numbers (Bottom of Page)"/>
        <w:docPartUnique/>
      </w:docPartObj>
    </w:sdtPr>
    <w:sdtEndPr/>
    <w:sdtContent>
      <w:p w:rsidR="004E716A" w:rsidRDefault="00184746">
        <w:pPr>
          <w:pStyle w:val="a3"/>
          <w:jc w:val="center"/>
        </w:pPr>
        <w:r>
          <w:fldChar w:fldCharType="begin"/>
        </w:r>
        <w:r>
          <w:instrText>PAGE   \* MERGEFORMAT</w:instrText>
        </w:r>
        <w:r>
          <w:fldChar w:fldCharType="separate"/>
        </w:r>
        <w:r w:rsidRPr="00184746">
          <w:rPr>
            <w:noProof/>
            <w:lang w:val="zh-CN"/>
          </w:rPr>
          <w:t>4</w:t>
        </w:r>
        <w:r>
          <w:rPr>
            <w:noProof/>
            <w:lang w:val="zh-CN"/>
          </w:rPr>
          <w:fldChar w:fldCharType="end"/>
        </w:r>
      </w:p>
    </w:sdtContent>
  </w:sdt>
  <w:p w:rsidR="004E716A" w:rsidRDefault="00184746">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A015F"/>
    <w:multiLevelType w:val="multilevel"/>
    <w:tmpl w:val="5E9A015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46"/>
    <w:rsid w:val="00184746"/>
    <w:rsid w:val="006F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302"/>
  <w15:chartTrackingRefBased/>
  <w15:docId w15:val="{B45CC35A-57E9-4C14-B424-95BE7F30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4746"/>
    <w:pPr>
      <w:tabs>
        <w:tab w:val="center" w:pos="4153"/>
        <w:tab w:val="right" w:pos="8306"/>
      </w:tabs>
      <w:snapToGrid w:val="0"/>
      <w:jc w:val="left"/>
    </w:pPr>
    <w:rPr>
      <w:sz w:val="18"/>
      <w:szCs w:val="18"/>
    </w:rPr>
  </w:style>
  <w:style w:type="character" w:customStyle="1" w:styleId="a4">
    <w:name w:val="页脚 字符"/>
    <w:basedOn w:val="a0"/>
    <w:link w:val="a3"/>
    <w:uiPriority w:val="99"/>
    <w:rsid w:val="00184746"/>
    <w:rPr>
      <w:sz w:val="18"/>
      <w:szCs w:val="18"/>
    </w:rPr>
  </w:style>
  <w:style w:type="table" w:styleId="a5">
    <w:name w:val="Table Grid"/>
    <w:basedOn w:val="a1"/>
    <w:rsid w:val="00184746"/>
    <w:rPr>
      <w:rFonts w:ascii="Calibri" w:eastAsia="微软雅黑"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2019-01-02T09:26:00Z</dcterms:created>
  <dcterms:modified xsi:type="dcterms:W3CDTF">2019-01-02T09:29:00Z</dcterms:modified>
</cp:coreProperties>
</file>