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60" w:lineRule="exact"/>
        <w:jc w:val="left"/>
        <w:rPr>
          <w:rFonts w:ascii="黑体" w:hAnsi="黑体" w:eastAsia="黑体" w:cs="黑体"/>
        </w:rPr>
      </w:pPr>
      <w:r>
        <w:rPr>
          <w:rFonts w:hint="eastAsia" w:ascii="黑体" w:hAnsi="黑体" w:eastAsia="黑体" w:cs="黑体"/>
        </w:rPr>
        <w:t>附件2：</w:t>
      </w:r>
    </w:p>
    <w:p>
      <w:pPr>
        <w:spacing w:line="60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2016年长沙市城区初中毕业生英语人机对话考查</w:t>
      </w:r>
    </w:p>
    <w:p>
      <w:pPr>
        <w:spacing w:line="60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实施细则</w:t>
      </w:r>
    </w:p>
    <w:p>
      <w:pPr>
        <w:widowControl/>
        <w:spacing w:line="600" w:lineRule="exact"/>
        <w:ind w:firstLine="640" w:firstLineChars="200"/>
        <w:jc w:val="left"/>
        <w:rPr>
          <w:rFonts w:ascii="仿宋_GB2312" w:hAnsi="仿宋" w:eastAsia="仿宋_GB2312" w:cs="Times New Roman"/>
          <w:kern w:val="0"/>
          <w:sz w:val="32"/>
          <w:szCs w:val="32"/>
        </w:rPr>
      </w:pPr>
    </w:p>
    <w:p>
      <w:pPr>
        <w:widowControl/>
        <w:spacing w:line="56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为评价检测长沙市初中毕业生的英语听说及口语交际应用能力，同时也为了促进初中英语口语教学，特制定本实施细则。</w:t>
      </w:r>
    </w:p>
    <w:p>
      <w:pPr>
        <w:widowControl/>
        <w:spacing w:line="560" w:lineRule="exact"/>
        <w:ind w:firstLine="627" w:firstLineChars="196"/>
        <w:jc w:val="left"/>
        <w:rPr>
          <w:rFonts w:ascii="黑体" w:hAnsi="??" w:eastAsia="黑体" w:cs="Times New Roman"/>
          <w:kern w:val="0"/>
          <w:sz w:val="32"/>
          <w:szCs w:val="32"/>
        </w:rPr>
      </w:pPr>
      <w:r>
        <w:rPr>
          <w:rFonts w:hint="eastAsia" w:ascii="黑体" w:hAnsi="??" w:eastAsia="黑体" w:cs="黑体"/>
          <w:kern w:val="0"/>
          <w:sz w:val="32"/>
          <w:szCs w:val="32"/>
        </w:rPr>
        <w:t>一、考查对象</w:t>
      </w:r>
    </w:p>
    <w:p>
      <w:pPr>
        <w:widowControl/>
        <w:spacing w:line="56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长沙市</w:t>
      </w:r>
      <w:r>
        <w:rPr>
          <w:rFonts w:ascii="仿宋_GB2312" w:hAnsi="仿宋" w:eastAsia="仿宋_GB2312" w:cs="仿宋_GB2312"/>
          <w:kern w:val="0"/>
          <w:sz w:val="32"/>
          <w:szCs w:val="32"/>
        </w:rPr>
        <w:t>2016</w:t>
      </w:r>
      <w:r>
        <w:rPr>
          <w:rFonts w:hint="eastAsia" w:ascii="仿宋_GB2312" w:hAnsi="仿宋" w:eastAsia="仿宋_GB2312" w:cs="仿宋_GB2312"/>
          <w:kern w:val="0"/>
          <w:sz w:val="32"/>
          <w:szCs w:val="32"/>
        </w:rPr>
        <w:t>届所有初中毕业生。</w:t>
      </w:r>
    </w:p>
    <w:p>
      <w:pPr>
        <w:widowControl/>
        <w:spacing w:line="560" w:lineRule="exact"/>
        <w:ind w:firstLine="627" w:firstLineChars="196"/>
        <w:jc w:val="left"/>
        <w:rPr>
          <w:rFonts w:ascii="黑体" w:hAnsi="??" w:eastAsia="黑体" w:cs="Times New Roman"/>
          <w:kern w:val="0"/>
          <w:sz w:val="32"/>
          <w:szCs w:val="32"/>
        </w:rPr>
      </w:pPr>
      <w:r>
        <w:rPr>
          <w:rFonts w:hint="eastAsia" w:ascii="黑体" w:hAnsi="??" w:eastAsia="黑体" w:cs="黑体"/>
          <w:kern w:val="0"/>
          <w:sz w:val="32"/>
          <w:szCs w:val="32"/>
        </w:rPr>
        <w:t>二、考查内容</w:t>
      </w:r>
    </w:p>
    <w:p>
      <w:pPr>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考查内容包括短文朗读、情景反应、口头表达等。短文朗读材料的难度相当于初中阶段教材的难度；情景反应题要求能根据所给情景提示准确回答问题；口头表达话题为初中教材所要求掌握的话题。</w:t>
      </w:r>
    </w:p>
    <w:p>
      <w:pPr>
        <w:widowControl/>
        <w:spacing w:line="560" w:lineRule="exact"/>
        <w:ind w:firstLine="627" w:firstLineChars="196"/>
        <w:jc w:val="left"/>
        <w:rPr>
          <w:rFonts w:ascii="黑体" w:hAnsi="??" w:eastAsia="黑体" w:cs="Times New Roman"/>
          <w:kern w:val="0"/>
          <w:sz w:val="32"/>
          <w:szCs w:val="32"/>
        </w:rPr>
      </w:pPr>
      <w:r>
        <w:rPr>
          <w:rFonts w:hint="eastAsia" w:ascii="黑体" w:hAnsi="??" w:eastAsia="黑体" w:cs="黑体"/>
          <w:kern w:val="0"/>
          <w:sz w:val="32"/>
          <w:szCs w:val="32"/>
        </w:rPr>
        <w:t>三、考查方式</w:t>
      </w:r>
    </w:p>
    <w:p>
      <w:pPr>
        <w:widowControl/>
        <w:spacing w:line="56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英语人机对话采取“统一组考、相对集中、人人必测”的方式，即全市统一考查时间，统一安排考点，统一考查试题，统一划分等级，城区及四县市（区）按照相对就近、集中安排原则规划考点，严格按照考务手册要求严密组考，每个初三毕业生均需参加测试。</w:t>
      </w:r>
    </w:p>
    <w:p>
      <w:pPr>
        <w:widowControl/>
        <w:spacing w:line="560" w:lineRule="exact"/>
        <w:ind w:firstLine="627" w:firstLineChars="196"/>
        <w:jc w:val="left"/>
        <w:rPr>
          <w:rFonts w:ascii="黑体" w:hAnsi="??" w:eastAsia="黑体" w:cs="Times New Roman"/>
          <w:kern w:val="0"/>
          <w:sz w:val="32"/>
          <w:szCs w:val="32"/>
        </w:rPr>
      </w:pPr>
      <w:r>
        <w:rPr>
          <w:rFonts w:hint="eastAsia" w:ascii="黑体" w:hAnsi="??" w:eastAsia="黑体" w:cs="黑体"/>
          <w:kern w:val="0"/>
          <w:sz w:val="32"/>
          <w:szCs w:val="32"/>
        </w:rPr>
        <w:t>四、考查程序</w:t>
      </w:r>
    </w:p>
    <w:p>
      <w:pPr>
        <w:widowControl/>
        <w:spacing w:line="56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每个考点要求参与考查的学生在考查测试区域按照单向流动方式分批（每批</w:t>
      </w:r>
      <w:r>
        <w:rPr>
          <w:rFonts w:ascii="仿宋_GB2312" w:hAnsi="仿宋" w:eastAsia="仿宋_GB2312" w:cs="仿宋_GB2312"/>
          <w:kern w:val="0"/>
          <w:sz w:val="32"/>
          <w:szCs w:val="32"/>
        </w:rPr>
        <w:t>30</w:t>
      </w:r>
      <w:r>
        <w:rPr>
          <w:rFonts w:hint="eastAsia" w:ascii="仿宋_GB2312" w:hAnsi="仿宋" w:eastAsia="仿宋_GB2312" w:cs="仿宋_GB2312"/>
          <w:kern w:val="0"/>
          <w:sz w:val="32"/>
          <w:szCs w:val="32"/>
        </w:rPr>
        <w:t>人）进行，前一批进入考试室进行测试，下一批在备考室候考，所有考生不得逆向流动，更不得随意离开考查区域。</w:t>
      </w:r>
    </w:p>
    <w:p>
      <w:pPr>
        <w:widowControl/>
        <w:spacing w:line="560" w:lineRule="exact"/>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组织候考。初三毕业生在监考员的统一组织下，按照考前编排好的考试秩序表分批进入候考室，组织考生接受考前培训，考生观看《长沙市中考英语人机对话考试考生培训视频》，详细了解英语人机对话考试流程和注意事项。</w:t>
      </w:r>
    </w:p>
    <w:p>
      <w:pPr>
        <w:widowControl/>
        <w:spacing w:line="560" w:lineRule="exact"/>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确认身份。初三毕业生在监考员的组织下有序进入备考室，交验本人学生手册，监考员逐一进行身份确认并组织考生签到，宣布考生考试座位安排。</w:t>
      </w:r>
      <w:r>
        <w:rPr>
          <w:rFonts w:hint="eastAsia" w:ascii="仿宋_GB2312" w:hAnsi="仿宋" w:eastAsia="仿宋_GB2312" w:cs="仿宋_GB2312"/>
          <w:sz w:val="32"/>
          <w:szCs w:val="32"/>
        </w:rPr>
        <w:t>备考室监考员要认真逐一核对学生的学生手册，核实考生身份，严禁考生代考。</w:t>
      </w:r>
    </w:p>
    <w:p>
      <w:pPr>
        <w:spacing w:line="560" w:lineRule="exact"/>
        <w:ind w:firstLine="640" w:firstLineChars="200"/>
        <w:rPr>
          <w:rFonts w:ascii="仿宋_GB2312" w:eastAsia="仿宋_GB2312" w:cs="Times New Roman"/>
          <w:sz w:val="32"/>
          <w:szCs w:val="32"/>
        </w:rPr>
      </w:pP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组织测试。考生在考试室对应机器就座后，统一输入学生手册上的</w:t>
      </w:r>
      <w:r>
        <w:rPr>
          <w:rFonts w:ascii="仿宋_GB2312" w:hAnsi="仿宋" w:eastAsia="仿宋_GB2312" w:cs="仿宋_GB2312"/>
          <w:kern w:val="0"/>
          <w:sz w:val="32"/>
          <w:szCs w:val="32"/>
        </w:rPr>
        <w:t>18</w:t>
      </w:r>
      <w:r>
        <w:rPr>
          <w:rFonts w:hint="eastAsia" w:ascii="仿宋_GB2312" w:hAnsi="仿宋" w:eastAsia="仿宋_GB2312" w:cs="仿宋_GB2312"/>
          <w:kern w:val="0"/>
          <w:sz w:val="32"/>
          <w:szCs w:val="32"/>
        </w:rPr>
        <w:t>位学籍号作为准考证号登录测试系统。考生全部测试完毕在监考人员同意后方可离开考试室。考试中，注意以下事项：</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）考点统一为每个考生配发一张</w:t>
      </w:r>
      <w:r>
        <w:rPr>
          <w:rFonts w:ascii="仿宋_GB2312" w:hAnsi="仿宋" w:eastAsia="仿宋_GB2312" w:cs="仿宋_GB2312"/>
          <w:sz w:val="32"/>
          <w:szCs w:val="32"/>
        </w:rPr>
        <w:t>A4</w:t>
      </w:r>
      <w:r>
        <w:rPr>
          <w:rFonts w:hint="eastAsia" w:ascii="仿宋_GB2312" w:hAnsi="仿宋" w:eastAsia="仿宋_GB2312" w:cs="仿宋_GB2312"/>
          <w:sz w:val="32"/>
          <w:szCs w:val="32"/>
        </w:rPr>
        <w:t>白纸作为草稿纸，由考试室监考员统一分发并于每场测试完毕后回收，严禁学生将草稿纸带出考试室。</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）考试室监考员不得随身携带手机，严禁任何人对试题进行拍照，杜绝发生试题泄密事件。</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）候考室和备考室监考员不得进入考试室，不得向考试室监考员打听考试试题内容。</w:t>
      </w:r>
    </w:p>
    <w:p>
      <w:pPr>
        <w:spacing w:line="560" w:lineRule="exact"/>
        <w:ind w:firstLine="640" w:firstLineChars="200"/>
        <w:rPr>
          <w:rFonts w:ascii="仿宋_GB2312" w:hAnsi="仿宋" w:eastAsia="仿宋_GB2312" w:cs="Times New Roman"/>
          <w:kern w:val="0"/>
          <w:sz w:val="32"/>
          <w:szCs w:val="32"/>
        </w:rPr>
      </w:pPr>
      <w:r>
        <w:rPr>
          <w:rFonts w:ascii="仿宋_GB2312" w:hAnsi="仿宋" w:eastAsia="仿宋_GB2312" w:cs="仿宋_GB2312"/>
          <w:sz w:val="32"/>
          <w:szCs w:val="32"/>
        </w:rPr>
        <w:t>4.</w:t>
      </w:r>
      <w:r>
        <w:rPr>
          <w:rFonts w:hint="eastAsia" w:ascii="仿宋_GB2312" w:hAnsi="仿宋" w:eastAsia="仿宋_GB2312" w:cs="仿宋_GB2312"/>
          <w:kern w:val="0"/>
          <w:sz w:val="32"/>
          <w:szCs w:val="32"/>
        </w:rPr>
        <w:t>上传数据。每个考点待所有考生参加完人机对话测试后，负责测试的监考员和技术员必须在</w:t>
      </w: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月</w:t>
      </w:r>
      <w:r>
        <w:rPr>
          <w:rFonts w:ascii="仿宋_GB2312" w:hAnsi="仿宋" w:eastAsia="仿宋_GB2312" w:cs="仿宋_GB2312"/>
          <w:kern w:val="0"/>
          <w:sz w:val="32"/>
          <w:szCs w:val="32"/>
        </w:rPr>
        <w:t>25</w:t>
      </w:r>
      <w:r>
        <w:rPr>
          <w:rFonts w:hint="eastAsia" w:ascii="仿宋_GB2312" w:hAnsi="仿宋" w:eastAsia="仿宋_GB2312" w:cs="仿宋_GB2312"/>
          <w:kern w:val="0"/>
          <w:sz w:val="32"/>
          <w:szCs w:val="32"/>
        </w:rPr>
        <w:t>日上午</w:t>
      </w:r>
      <w:r>
        <w:rPr>
          <w:rFonts w:ascii="仿宋_GB2312" w:hAnsi="仿宋" w:eastAsia="仿宋_GB2312" w:cs="仿宋_GB2312"/>
          <w:kern w:val="0"/>
          <w:sz w:val="32"/>
          <w:szCs w:val="32"/>
        </w:rPr>
        <w:t>11</w:t>
      </w:r>
      <w:r>
        <w:rPr>
          <w:rFonts w:hint="eastAsia" w:ascii="仿宋_GB2312" w:hAnsi="仿宋" w:eastAsia="仿宋_GB2312" w:cs="仿宋_GB2312"/>
          <w:kern w:val="0"/>
          <w:sz w:val="32"/>
          <w:szCs w:val="32"/>
        </w:rPr>
        <w:t>时前完成测试数据的校验和上传工作。</w:t>
      </w:r>
    </w:p>
    <w:p>
      <w:pPr>
        <w:widowControl/>
        <w:spacing w:line="560" w:lineRule="exact"/>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成绩下发。全市统一考查结束后，市教育局中招办统一进行计算机自动评卷，同时组织部分英语教研员（骨干教师）进行复核校验；确认无误后，市教育局中招办根据评卷结果统一划定城区初中学校</w:t>
      </w:r>
      <w:r>
        <w:rPr>
          <w:rFonts w:ascii="仿宋_GB2312" w:hAnsi="仿宋" w:eastAsia="仿宋_GB2312" w:cs="仿宋_GB2312"/>
          <w:kern w:val="0"/>
          <w:sz w:val="32"/>
          <w:szCs w:val="32"/>
        </w:rPr>
        <w:t>A</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B</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C</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D</w:t>
      </w:r>
      <w:r>
        <w:rPr>
          <w:rFonts w:hint="eastAsia" w:ascii="仿宋_GB2312" w:hAnsi="仿宋" w:eastAsia="仿宋_GB2312" w:cs="仿宋_GB2312"/>
          <w:kern w:val="0"/>
          <w:sz w:val="32"/>
          <w:szCs w:val="32"/>
        </w:rPr>
        <w:t>等级并下发英语人机对话考查成绩。</w:t>
      </w:r>
    </w:p>
    <w:p>
      <w:pPr>
        <w:widowControl/>
        <w:spacing w:line="560" w:lineRule="exact"/>
        <w:ind w:firstLine="627" w:firstLineChars="196"/>
        <w:jc w:val="left"/>
        <w:rPr>
          <w:rFonts w:ascii="黑体" w:hAnsi="??" w:eastAsia="黑体" w:cs="Times New Roman"/>
          <w:kern w:val="0"/>
          <w:sz w:val="32"/>
          <w:szCs w:val="32"/>
        </w:rPr>
      </w:pPr>
      <w:r>
        <w:rPr>
          <w:rFonts w:hint="eastAsia" w:ascii="黑体" w:hAnsi="??" w:eastAsia="黑体" w:cs="黑体"/>
          <w:kern w:val="0"/>
          <w:sz w:val="32"/>
          <w:szCs w:val="32"/>
        </w:rPr>
        <w:t>五、考点安排</w:t>
      </w:r>
    </w:p>
    <w:p>
      <w:pPr>
        <w:widowControl/>
        <w:spacing w:line="56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市教育局中招办根据学校计算机房、耳机、视频监控、屏蔽仪等设备情况，按照“相对就近、集中安排”原则，参照中考考点设置要求，确定城区中考英语人机对话考点。</w:t>
      </w:r>
    </w:p>
    <w:p>
      <w:pPr>
        <w:widowControl/>
        <w:spacing w:line="560" w:lineRule="exact"/>
        <w:ind w:firstLine="627" w:firstLineChars="196"/>
        <w:jc w:val="left"/>
        <w:rPr>
          <w:rFonts w:ascii="黑体" w:hAnsi="??" w:eastAsia="黑体" w:cs="Times New Roman"/>
          <w:kern w:val="0"/>
          <w:sz w:val="32"/>
          <w:szCs w:val="32"/>
        </w:rPr>
      </w:pPr>
      <w:r>
        <w:rPr>
          <w:rFonts w:hint="eastAsia" w:ascii="黑体" w:hAnsi="??" w:eastAsia="黑体" w:cs="黑体"/>
          <w:kern w:val="0"/>
          <w:sz w:val="32"/>
          <w:szCs w:val="32"/>
        </w:rPr>
        <w:t>六、时间安排</w:t>
      </w:r>
    </w:p>
    <w:tbl>
      <w:tblPr>
        <w:tblStyle w:val="4"/>
        <w:tblW w:w="94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09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985" w:type="dxa"/>
            <w:vAlign w:val="center"/>
          </w:tcPr>
          <w:p>
            <w:pPr>
              <w:widowControl/>
              <w:spacing w:line="420" w:lineRule="exact"/>
              <w:jc w:val="center"/>
              <w:rPr>
                <w:rFonts w:ascii="仿宋_GB2312" w:hAnsi="仿宋" w:eastAsia="仿宋_GB2312" w:cs="Times New Roman"/>
                <w:b/>
                <w:bCs/>
                <w:kern w:val="0"/>
                <w:sz w:val="24"/>
                <w:szCs w:val="24"/>
              </w:rPr>
            </w:pPr>
            <w:r>
              <w:rPr>
                <w:rFonts w:hint="eastAsia" w:ascii="仿宋_GB2312" w:hAnsi="仿宋" w:eastAsia="仿宋_GB2312" w:cs="仿宋_GB2312"/>
                <w:b/>
                <w:bCs/>
                <w:kern w:val="0"/>
                <w:sz w:val="24"/>
                <w:szCs w:val="24"/>
              </w:rPr>
              <w:t>时间</w:t>
            </w:r>
          </w:p>
        </w:tc>
        <w:tc>
          <w:tcPr>
            <w:tcW w:w="6095" w:type="dxa"/>
            <w:vAlign w:val="center"/>
          </w:tcPr>
          <w:p>
            <w:pPr>
              <w:widowControl/>
              <w:spacing w:line="420" w:lineRule="exact"/>
              <w:jc w:val="center"/>
              <w:rPr>
                <w:rFonts w:ascii="仿宋_GB2312" w:hAnsi="仿宋" w:eastAsia="仿宋_GB2312" w:cs="Times New Roman"/>
                <w:b/>
                <w:bCs/>
                <w:kern w:val="0"/>
                <w:sz w:val="24"/>
                <w:szCs w:val="24"/>
              </w:rPr>
            </w:pPr>
            <w:r>
              <w:rPr>
                <w:rFonts w:hint="eastAsia" w:ascii="仿宋_GB2312" w:hAnsi="仿宋" w:eastAsia="仿宋_GB2312" w:cs="仿宋_GB2312"/>
                <w:b/>
                <w:bCs/>
                <w:kern w:val="0"/>
                <w:sz w:val="24"/>
                <w:szCs w:val="24"/>
              </w:rPr>
              <w:t>工作内容</w:t>
            </w:r>
          </w:p>
        </w:tc>
        <w:tc>
          <w:tcPr>
            <w:tcW w:w="1418" w:type="dxa"/>
            <w:vAlign w:val="center"/>
          </w:tcPr>
          <w:p>
            <w:pPr>
              <w:widowControl/>
              <w:spacing w:line="420" w:lineRule="exact"/>
              <w:jc w:val="center"/>
              <w:rPr>
                <w:rFonts w:ascii="仿宋_GB2312" w:hAnsi="仿宋" w:eastAsia="仿宋_GB2312" w:cs="Times New Roman"/>
                <w:b/>
                <w:bCs/>
                <w:kern w:val="0"/>
                <w:sz w:val="24"/>
                <w:szCs w:val="24"/>
              </w:rPr>
            </w:pPr>
            <w:r>
              <w:rPr>
                <w:rFonts w:hint="eastAsia" w:ascii="仿宋_GB2312" w:hAnsi="仿宋" w:eastAsia="仿宋_GB2312" w:cs="仿宋_GB2312"/>
                <w:b/>
                <w:bCs/>
                <w:kern w:val="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1985" w:type="dxa"/>
            <w:vAlign w:val="center"/>
          </w:tcPr>
          <w:p>
            <w:pPr>
              <w:widowControl/>
              <w:spacing w:line="420" w:lineRule="exact"/>
              <w:jc w:val="center"/>
              <w:rPr>
                <w:rFonts w:ascii="仿宋_GB2312" w:hAnsi="仿宋" w:eastAsia="仿宋_GB2312" w:cs="Times New Roman"/>
                <w:kern w:val="0"/>
                <w:sz w:val="24"/>
                <w:szCs w:val="24"/>
              </w:rPr>
            </w:pP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日</w:t>
            </w:r>
          </w:p>
        </w:tc>
        <w:tc>
          <w:tcPr>
            <w:tcW w:w="6095" w:type="dxa"/>
            <w:vAlign w:val="center"/>
          </w:tcPr>
          <w:p>
            <w:pPr>
              <w:widowControl/>
              <w:spacing w:line="420" w:lineRule="exact"/>
              <w:jc w:val="left"/>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各考点制定中考英语人机对话考查具体实施方案，城区考点报市教育局中招办，望城区、长沙县、浏阳市和宁乡县考点具体实施方案报所属县市（区）教育局普教科。</w:t>
            </w:r>
          </w:p>
        </w:tc>
        <w:tc>
          <w:tcPr>
            <w:tcW w:w="1418" w:type="dxa"/>
            <w:vAlign w:val="center"/>
          </w:tcPr>
          <w:p>
            <w:pPr>
              <w:widowControl/>
              <w:spacing w:line="420" w:lineRule="exact"/>
              <w:jc w:val="center"/>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各考点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985" w:type="dxa"/>
            <w:vAlign w:val="center"/>
          </w:tcPr>
          <w:p>
            <w:pPr>
              <w:widowControl/>
              <w:spacing w:line="420" w:lineRule="exact"/>
              <w:jc w:val="center"/>
              <w:rPr>
                <w:rFonts w:ascii="仿宋_GB2312" w:hAnsi="仿宋" w:eastAsia="仿宋_GB2312" w:cs="Times New Roman"/>
                <w:kern w:val="0"/>
                <w:sz w:val="24"/>
                <w:szCs w:val="24"/>
              </w:rPr>
            </w:pP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19-20</w:t>
            </w:r>
            <w:r>
              <w:rPr>
                <w:rFonts w:hint="eastAsia" w:ascii="仿宋_GB2312" w:hAnsi="仿宋" w:eastAsia="仿宋_GB2312" w:cs="仿宋_GB2312"/>
                <w:kern w:val="0"/>
                <w:sz w:val="24"/>
                <w:szCs w:val="24"/>
              </w:rPr>
              <w:t>日</w:t>
            </w:r>
          </w:p>
        </w:tc>
        <w:tc>
          <w:tcPr>
            <w:tcW w:w="6095" w:type="dxa"/>
            <w:vAlign w:val="center"/>
          </w:tcPr>
          <w:p>
            <w:pPr>
              <w:widowControl/>
              <w:spacing w:line="420" w:lineRule="exact"/>
              <w:jc w:val="left"/>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城区及四县导入考点、考生数据，利用英语人机对话考试系统打印考场签到表。</w:t>
            </w:r>
          </w:p>
        </w:tc>
        <w:tc>
          <w:tcPr>
            <w:tcW w:w="1418" w:type="dxa"/>
            <w:vAlign w:val="center"/>
          </w:tcPr>
          <w:p>
            <w:pPr>
              <w:widowControl/>
              <w:spacing w:line="420" w:lineRule="exact"/>
              <w:jc w:val="center"/>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市中招办</w:t>
            </w:r>
          </w:p>
          <w:p>
            <w:pPr>
              <w:widowControl/>
              <w:spacing w:line="420" w:lineRule="exact"/>
              <w:jc w:val="center"/>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四县教育局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1985" w:type="dxa"/>
            <w:vAlign w:val="center"/>
          </w:tcPr>
          <w:p>
            <w:pPr>
              <w:widowControl/>
              <w:spacing w:line="420" w:lineRule="exact"/>
              <w:jc w:val="center"/>
              <w:rPr>
                <w:rFonts w:ascii="仿宋_GB2312" w:hAnsi="仿宋" w:eastAsia="仿宋_GB2312" w:cs="Times New Roman"/>
                <w:kern w:val="0"/>
                <w:sz w:val="24"/>
                <w:szCs w:val="24"/>
              </w:rPr>
            </w:pP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21</w:t>
            </w:r>
            <w:r>
              <w:rPr>
                <w:rFonts w:hint="eastAsia" w:ascii="仿宋_GB2312" w:hAnsi="仿宋" w:eastAsia="仿宋_GB2312" w:cs="仿宋_GB2312"/>
                <w:kern w:val="0"/>
                <w:sz w:val="24"/>
                <w:szCs w:val="24"/>
              </w:rPr>
              <w:t>日</w:t>
            </w:r>
          </w:p>
        </w:tc>
        <w:tc>
          <w:tcPr>
            <w:tcW w:w="6095" w:type="dxa"/>
            <w:vAlign w:val="center"/>
          </w:tcPr>
          <w:p>
            <w:pPr>
              <w:widowControl/>
              <w:spacing w:line="420" w:lineRule="exact"/>
              <w:jc w:val="left"/>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城区各考点到市教育局中招办，望城区、长沙县、浏阳市和宁乡县考点到所属县市（区）教育局普教科领取考试加密锁和考生签到表，同时下载考试任务与试卷加密数据包。</w:t>
            </w:r>
          </w:p>
        </w:tc>
        <w:tc>
          <w:tcPr>
            <w:tcW w:w="1418" w:type="dxa"/>
            <w:vAlign w:val="center"/>
          </w:tcPr>
          <w:p>
            <w:pPr>
              <w:widowControl/>
              <w:spacing w:line="420" w:lineRule="exact"/>
              <w:jc w:val="center"/>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各考点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1985" w:type="dxa"/>
            <w:vAlign w:val="center"/>
          </w:tcPr>
          <w:p>
            <w:pPr>
              <w:widowControl/>
              <w:spacing w:line="420" w:lineRule="exact"/>
              <w:jc w:val="center"/>
              <w:rPr>
                <w:rFonts w:ascii="仿宋_GB2312" w:hAnsi="仿宋" w:eastAsia="仿宋_GB2312" w:cs="Times New Roman"/>
                <w:kern w:val="0"/>
                <w:sz w:val="24"/>
                <w:szCs w:val="24"/>
              </w:rPr>
            </w:pP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22</w:t>
            </w:r>
            <w:r>
              <w:rPr>
                <w:rFonts w:hint="eastAsia" w:ascii="仿宋_GB2312" w:hAnsi="仿宋" w:eastAsia="仿宋_GB2312" w:cs="仿宋_GB2312"/>
                <w:kern w:val="0"/>
                <w:sz w:val="24"/>
                <w:szCs w:val="24"/>
              </w:rPr>
              <w:t>日</w:t>
            </w:r>
          </w:p>
        </w:tc>
        <w:tc>
          <w:tcPr>
            <w:tcW w:w="6095" w:type="dxa"/>
            <w:vAlign w:val="center"/>
          </w:tcPr>
          <w:p>
            <w:pPr>
              <w:widowControl/>
              <w:spacing w:line="420" w:lineRule="exact"/>
              <w:jc w:val="left"/>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各考点根据准备情况进行自查，填写《考前设备检查流程及清单》，城区学校发至市教育局中招办（联系电话：</w:t>
            </w:r>
            <w:r>
              <w:rPr>
                <w:rFonts w:ascii="仿宋_GB2312" w:hAnsi="仿宋" w:eastAsia="仿宋_GB2312" w:cs="仿宋_GB2312"/>
                <w:kern w:val="0"/>
                <w:sz w:val="24"/>
                <w:szCs w:val="24"/>
              </w:rPr>
              <w:t>84899710</w:t>
            </w:r>
            <w:r>
              <w:rPr>
                <w:rFonts w:hint="eastAsia" w:ascii="仿宋_GB2312" w:hAnsi="仿宋" w:eastAsia="仿宋_GB2312" w:cs="仿宋_GB2312"/>
                <w:kern w:val="0"/>
                <w:sz w:val="24"/>
                <w:szCs w:val="24"/>
              </w:rPr>
              <w:t>，电子邮箱：</w:t>
            </w:r>
            <w:r>
              <w:rPr>
                <w:rFonts w:ascii="仿宋_GB2312" w:hAnsi="仿宋" w:eastAsia="仿宋_GB2312" w:cs="仿宋_GB2312"/>
                <w:kern w:val="0"/>
                <w:sz w:val="24"/>
                <w:szCs w:val="24"/>
              </w:rPr>
              <w:t>jcjyc2006@126.com</w:t>
            </w:r>
            <w:r>
              <w:rPr>
                <w:rFonts w:hint="eastAsia" w:ascii="仿宋_GB2312" w:hAnsi="仿宋" w:eastAsia="仿宋_GB2312" w:cs="仿宋_GB2312"/>
                <w:kern w:val="0"/>
                <w:sz w:val="24"/>
                <w:szCs w:val="24"/>
              </w:rPr>
              <w:t>）、四县考点发送至各县市（区）教育局普教科。</w:t>
            </w:r>
          </w:p>
        </w:tc>
        <w:tc>
          <w:tcPr>
            <w:tcW w:w="1418" w:type="dxa"/>
            <w:vAlign w:val="center"/>
          </w:tcPr>
          <w:p>
            <w:pPr>
              <w:widowControl/>
              <w:spacing w:line="420" w:lineRule="exact"/>
              <w:jc w:val="center"/>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各考点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0" w:hRule="atLeast"/>
        </w:trPr>
        <w:tc>
          <w:tcPr>
            <w:tcW w:w="1985" w:type="dxa"/>
            <w:vAlign w:val="center"/>
          </w:tcPr>
          <w:p>
            <w:pPr>
              <w:widowControl/>
              <w:spacing w:line="420" w:lineRule="exact"/>
              <w:jc w:val="center"/>
              <w:rPr>
                <w:rFonts w:ascii="仿宋_GB2312" w:hAnsi="仿宋" w:eastAsia="仿宋_GB2312" w:cs="Times New Roman"/>
                <w:kern w:val="0"/>
                <w:sz w:val="24"/>
                <w:szCs w:val="24"/>
              </w:rPr>
            </w:pP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23-24</w:t>
            </w:r>
            <w:r>
              <w:rPr>
                <w:rFonts w:hint="eastAsia" w:ascii="仿宋_GB2312" w:hAnsi="仿宋" w:eastAsia="仿宋_GB2312" w:cs="仿宋_GB2312"/>
                <w:kern w:val="0"/>
                <w:sz w:val="24"/>
                <w:szCs w:val="24"/>
              </w:rPr>
              <w:t>日</w:t>
            </w:r>
          </w:p>
        </w:tc>
        <w:tc>
          <w:tcPr>
            <w:tcW w:w="6095" w:type="dxa"/>
            <w:vAlign w:val="center"/>
          </w:tcPr>
          <w:p>
            <w:pPr>
              <w:widowControl/>
              <w:spacing w:line="420" w:lineRule="exact"/>
              <w:jc w:val="left"/>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全市中考英语人机对话统一考查，考查完毕测试数据及时上传。</w:t>
            </w:r>
          </w:p>
        </w:tc>
        <w:tc>
          <w:tcPr>
            <w:tcW w:w="1418" w:type="dxa"/>
            <w:vAlign w:val="center"/>
          </w:tcPr>
          <w:p>
            <w:pPr>
              <w:widowControl/>
              <w:spacing w:line="420" w:lineRule="exact"/>
              <w:jc w:val="center"/>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各考点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985" w:type="dxa"/>
            <w:vAlign w:val="center"/>
          </w:tcPr>
          <w:p>
            <w:pPr>
              <w:widowControl/>
              <w:spacing w:line="420" w:lineRule="exact"/>
              <w:jc w:val="center"/>
              <w:rPr>
                <w:rFonts w:ascii="仿宋_GB2312" w:hAnsi="仿宋" w:eastAsia="仿宋_GB2312" w:cs="Times New Roman"/>
                <w:kern w:val="0"/>
                <w:sz w:val="24"/>
                <w:szCs w:val="24"/>
              </w:rPr>
            </w:pP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25</w:t>
            </w:r>
            <w:r>
              <w:rPr>
                <w:rFonts w:hint="eastAsia" w:ascii="仿宋_GB2312" w:hAnsi="仿宋" w:eastAsia="仿宋_GB2312" w:cs="仿宋_GB2312"/>
                <w:kern w:val="0"/>
                <w:sz w:val="24"/>
                <w:szCs w:val="24"/>
              </w:rPr>
              <w:t>日</w:t>
            </w:r>
            <w:r>
              <w:rPr>
                <w:rFonts w:ascii="仿宋_GB2312" w:hAnsi="仿宋" w:eastAsia="仿宋_GB2312" w:cs="仿宋_GB2312"/>
                <w:kern w:val="0"/>
                <w:sz w:val="24"/>
                <w:szCs w:val="24"/>
              </w:rPr>
              <w:t>11</w:t>
            </w:r>
            <w:r>
              <w:rPr>
                <w:rFonts w:hint="eastAsia" w:ascii="仿宋_GB2312" w:hAnsi="仿宋" w:eastAsia="仿宋_GB2312" w:cs="仿宋_GB2312"/>
                <w:kern w:val="0"/>
                <w:sz w:val="24"/>
                <w:szCs w:val="24"/>
              </w:rPr>
              <w:t>点前</w:t>
            </w:r>
          </w:p>
        </w:tc>
        <w:tc>
          <w:tcPr>
            <w:tcW w:w="6095" w:type="dxa"/>
            <w:vAlign w:val="center"/>
          </w:tcPr>
          <w:p>
            <w:pPr>
              <w:widowControl/>
              <w:spacing w:line="420" w:lineRule="exact"/>
              <w:jc w:val="left"/>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考点完成考生数据网络上传工作。如遇网络故障，可导出数据，用</w:t>
            </w:r>
            <w:r>
              <w:rPr>
                <w:rFonts w:ascii="仿宋_GB2312" w:hAnsi="仿宋" w:eastAsia="仿宋_GB2312" w:cs="仿宋_GB2312"/>
                <w:kern w:val="0"/>
                <w:sz w:val="24"/>
                <w:szCs w:val="24"/>
              </w:rPr>
              <w:t>U</w:t>
            </w:r>
            <w:r>
              <w:rPr>
                <w:rFonts w:hint="eastAsia" w:ascii="仿宋_GB2312" w:hAnsi="仿宋" w:eastAsia="仿宋_GB2312" w:cs="仿宋_GB2312"/>
                <w:kern w:val="0"/>
                <w:sz w:val="24"/>
                <w:szCs w:val="24"/>
              </w:rPr>
              <w:t>盘（移动硬盘）直接上报至市中招办。</w:t>
            </w:r>
          </w:p>
        </w:tc>
        <w:tc>
          <w:tcPr>
            <w:tcW w:w="1418" w:type="dxa"/>
            <w:vAlign w:val="center"/>
          </w:tcPr>
          <w:p>
            <w:pPr>
              <w:widowControl/>
              <w:spacing w:line="420" w:lineRule="exact"/>
              <w:jc w:val="center"/>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各考点</w:t>
            </w:r>
            <w:r>
              <w:rPr>
                <w:rFonts w:ascii="仿宋_GB2312" w:hAnsi="仿宋" w:eastAsia="仿宋_GB2312" w:cs="Times New Roman"/>
                <w:kern w:val="0"/>
                <w:sz w:val="24"/>
                <w:szCs w:val="24"/>
              </w:rPr>
              <w:br w:type="textWrapping"/>
            </w:r>
            <w:r>
              <w:rPr>
                <w:rFonts w:hint="eastAsia" w:ascii="仿宋_GB2312" w:hAnsi="仿宋" w:eastAsia="仿宋_GB2312" w:cs="仿宋_GB2312"/>
                <w:kern w:val="0"/>
                <w:sz w:val="24"/>
                <w:szCs w:val="24"/>
              </w:rPr>
              <w:t>四县教育局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985" w:type="dxa"/>
            <w:vAlign w:val="center"/>
          </w:tcPr>
          <w:p>
            <w:pPr>
              <w:widowControl/>
              <w:spacing w:line="420" w:lineRule="exact"/>
              <w:jc w:val="center"/>
              <w:rPr>
                <w:rFonts w:ascii="仿宋_GB2312" w:hAnsi="仿宋" w:eastAsia="仿宋_GB2312" w:cs="Times New Roman"/>
                <w:spacing w:val="-14"/>
                <w:kern w:val="0"/>
                <w:sz w:val="24"/>
                <w:szCs w:val="24"/>
              </w:rPr>
            </w:pPr>
            <w:r>
              <w:rPr>
                <w:rFonts w:ascii="仿宋_GB2312" w:hAnsi="仿宋" w:eastAsia="仿宋_GB2312" w:cs="仿宋_GB2312"/>
                <w:spacing w:val="-14"/>
                <w:kern w:val="0"/>
                <w:sz w:val="24"/>
                <w:szCs w:val="24"/>
              </w:rPr>
              <w:t>4</w:t>
            </w:r>
            <w:r>
              <w:rPr>
                <w:rFonts w:hint="eastAsia" w:ascii="仿宋_GB2312" w:hAnsi="仿宋" w:eastAsia="仿宋_GB2312" w:cs="仿宋_GB2312"/>
                <w:spacing w:val="-14"/>
                <w:kern w:val="0"/>
                <w:sz w:val="24"/>
                <w:szCs w:val="24"/>
              </w:rPr>
              <w:t>月</w:t>
            </w:r>
            <w:r>
              <w:rPr>
                <w:rFonts w:ascii="仿宋_GB2312" w:hAnsi="仿宋" w:eastAsia="仿宋_GB2312" w:cs="仿宋_GB2312"/>
                <w:spacing w:val="-14"/>
                <w:kern w:val="0"/>
                <w:sz w:val="24"/>
                <w:szCs w:val="24"/>
              </w:rPr>
              <w:t>26</w:t>
            </w:r>
            <w:r>
              <w:rPr>
                <w:rFonts w:hint="eastAsia" w:ascii="仿宋_GB2312" w:hAnsi="仿宋" w:eastAsia="仿宋_GB2312" w:cs="仿宋_GB2312"/>
                <w:spacing w:val="-14"/>
                <w:kern w:val="0"/>
                <w:sz w:val="24"/>
                <w:szCs w:val="24"/>
              </w:rPr>
              <w:t>日</w:t>
            </w:r>
            <w:r>
              <w:rPr>
                <w:rFonts w:ascii="仿宋_GB2312" w:hAnsi="仿宋" w:eastAsia="仿宋_GB2312" w:cs="仿宋_GB2312"/>
                <w:spacing w:val="-14"/>
                <w:kern w:val="0"/>
                <w:sz w:val="24"/>
                <w:szCs w:val="24"/>
              </w:rPr>
              <w:t>-5</w:t>
            </w:r>
            <w:r>
              <w:rPr>
                <w:rFonts w:hint="eastAsia" w:ascii="仿宋_GB2312" w:hAnsi="仿宋" w:eastAsia="仿宋_GB2312" w:cs="仿宋_GB2312"/>
                <w:spacing w:val="-14"/>
                <w:kern w:val="0"/>
                <w:sz w:val="24"/>
                <w:szCs w:val="24"/>
              </w:rPr>
              <w:t>月</w:t>
            </w:r>
            <w:r>
              <w:rPr>
                <w:rFonts w:ascii="仿宋_GB2312" w:hAnsi="仿宋" w:eastAsia="仿宋_GB2312" w:cs="仿宋_GB2312"/>
                <w:spacing w:val="-14"/>
                <w:kern w:val="0"/>
                <w:sz w:val="24"/>
                <w:szCs w:val="24"/>
              </w:rPr>
              <w:t>2</w:t>
            </w:r>
            <w:r>
              <w:rPr>
                <w:rFonts w:hint="eastAsia" w:ascii="仿宋_GB2312" w:hAnsi="仿宋" w:eastAsia="仿宋_GB2312" w:cs="仿宋_GB2312"/>
                <w:spacing w:val="-14"/>
                <w:kern w:val="0"/>
                <w:sz w:val="24"/>
                <w:szCs w:val="24"/>
              </w:rPr>
              <w:t>日</w:t>
            </w:r>
          </w:p>
        </w:tc>
        <w:tc>
          <w:tcPr>
            <w:tcW w:w="6095" w:type="dxa"/>
            <w:vAlign w:val="center"/>
          </w:tcPr>
          <w:p>
            <w:pPr>
              <w:widowControl/>
              <w:spacing w:line="420" w:lineRule="exact"/>
              <w:jc w:val="left"/>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市教育局统一进行计算机自动评卷，同时组织部分英语教研员和英语骨干教师进行定标、复核、校验。</w:t>
            </w:r>
          </w:p>
        </w:tc>
        <w:tc>
          <w:tcPr>
            <w:tcW w:w="1418" w:type="dxa"/>
            <w:vAlign w:val="center"/>
          </w:tcPr>
          <w:p>
            <w:pPr>
              <w:widowControl/>
              <w:spacing w:line="420" w:lineRule="exact"/>
              <w:jc w:val="center"/>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市中招办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985" w:type="dxa"/>
            <w:vAlign w:val="center"/>
          </w:tcPr>
          <w:p>
            <w:pPr>
              <w:widowControl/>
              <w:spacing w:line="420" w:lineRule="exact"/>
              <w:jc w:val="center"/>
              <w:rPr>
                <w:rFonts w:ascii="仿宋_GB2312" w:hAnsi="仿宋" w:eastAsia="仿宋_GB2312" w:cs="Times New Roman"/>
                <w:kern w:val="0"/>
                <w:sz w:val="24"/>
                <w:szCs w:val="24"/>
              </w:rPr>
            </w:pPr>
            <w:r>
              <w:rPr>
                <w:rFonts w:ascii="仿宋_GB2312" w:hAnsi="仿宋" w:eastAsia="仿宋_GB2312" w:cs="仿宋_GB2312"/>
                <w:kern w:val="0"/>
                <w:sz w:val="24"/>
                <w:szCs w:val="24"/>
              </w:rPr>
              <w:t>5</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5</w:t>
            </w:r>
            <w:r>
              <w:rPr>
                <w:rFonts w:hint="eastAsia" w:ascii="仿宋_GB2312" w:hAnsi="仿宋" w:eastAsia="仿宋_GB2312" w:cs="仿宋_GB2312"/>
                <w:kern w:val="0"/>
                <w:sz w:val="24"/>
                <w:szCs w:val="24"/>
              </w:rPr>
              <w:t>日</w:t>
            </w:r>
          </w:p>
        </w:tc>
        <w:tc>
          <w:tcPr>
            <w:tcW w:w="6095" w:type="dxa"/>
            <w:vAlign w:val="center"/>
          </w:tcPr>
          <w:p>
            <w:pPr>
              <w:widowControl/>
              <w:spacing w:line="420" w:lineRule="exact"/>
              <w:jc w:val="left"/>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下发英语人机对话考查成绩。</w:t>
            </w:r>
          </w:p>
        </w:tc>
        <w:tc>
          <w:tcPr>
            <w:tcW w:w="1418" w:type="dxa"/>
            <w:vAlign w:val="center"/>
          </w:tcPr>
          <w:p>
            <w:pPr>
              <w:widowControl/>
              <w:spacing w:line="420" w:lineRule="exact"/>
              <w:jc w:val="center"/>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市中招办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85" w:type="dxa"/>
            <w:vAlign w:val="center"/>
          </w:tcPr>
          <w:p>
            <w:pPr>
              <w:widowControl/>
              <w:spacing w:line="420" w:lineRule="exact"/>
              <w:jc w:val="center"/>
              <w:rPr>
                <w:rFonts w:ascii="仿宋_GB2312" w:hAnsi="仿宋" w:eastAsia="仿宋_GB2312" w:cs="Times New Roman"/>
                <w:kern w:val="0"/>
                <w:sz w:val="24"/>
                <w:szCs w:val="24"/>
              </w:rPr>
            </w:pPr>
            <w:r>
              <w:rPr>
                <w:rFonts w:ascii="仿宋_GB2312" w:hAnsi="仿宋" w:eastAsia="仿宋_GB2312" w:cs="仿宋_GB2312"/>
                <w:kern w:val="0"/>
                <w:sz w:val="24"/>
                <w:szCs w:val="24"/>
              </w:rPr>
              <w:t>5</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6</w:t>
            </w:r>
            <w:r>
              <w:rPr>
                <w:rFonts w:hint="eastAsia" w:ascii="仿宋_GB2312" w:hAnsi="仿宋" w:eastAsia="仿宋_GB2312" w:cs="仿宋_GB2312"/>
                <w:kern w:val="0"/>
                <w:sz w:val="24"/>
                <w:szCs w:val="24"/>
              </w:rPr>
              <w:t>日</w:t>
            </w:r>
          </w:p>
        </w:tc>
        <w:tc>
          <w:tcPr>
            <w:tcW w:w="6095" w:type="dxa"/>
            <w:vAlign w:val="center"/>
          </w:tcPr>
          <w:p>
            <w:pPr>
              <w:widowControl/>
              <w:spacing w:line="420" w:lineRule="exact"/>
              <w:jc w:val="left"/>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学校将初三毕业生英语人机对话考查成绩导入到市基础教育管理平台综合素质评价系统。</w:t>
            </w:r>
          </w:p>
        </w:tc>
        <w:tc>
          <w:tcPr>
            <w:tcW w:w="1418" w:type="dxa"/>
            <w:vAlign w:val="center"/>
          </w:tcPr>
          <w:p>
            <w:pPr>
              <w:widowControl/>
              <w:spacing w:line="420" w:lineRule="exact"/>
              <w:jc w:val="center"/>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各初中学校</w:t>
            </w:r>
          </w:p>
        </w:tc>
      </w:tr>
    </w:tbl>
    <w:p>
      <w:pPr>
        <w:widowControl/>
        <w:spacing w:line="560" w:lineRule="exact"/>
        <w:ind w:firstLine="627" w:firstLineChars="196"/>
        <w:jc w:val="left"/>
        <w:rPr>
          <w:rFonts w:ascii="黑体" w:hAnsi="??" w:eastAsia="黑体" w:cs="Times New Roman"/>
          <w:kern w:val="0"/>
          <w:sz w:val="32"/>
          <w:szCs w:val="32"/>
        </w:rPr>
      </w:pPr>
    </w:p>
    <w:p>
      <w:pPr>
        <w:widowControl/>
        <w:spacing w:line="560" w:lineRule="exact"/>
        <w:ind w:firstLine="627" w:firstLineChars="196"/>
        <w:jc w:val="left"/>
        <w:rPr>
          <w:rFonts w:ascii="黑体" w:hAnsi="??" w:eastAsia="黑体" w:cs="Times New Roman"/>
          <w:kern w:val="0"/>
          <w:sz w:val="32"/>
          <w:szCs w:val="32"/>
        </w:rPr>
      </w:pPr>
    </w:p>
    <w:p>
      <w:pPr>
        <w:widowControl/>
        <w:spacing w:line="560" w:lineRule="exact"/>
        <w:ind w:firstLine="627" w:firstLineChars="196"/>
        <w:jc w:val="left"/>
        <w:rPr>
          <w:rFonts w:ascii="黑体" w:hAnsi="??" w:eastAsia="黑体" w:cs="Times New Roman"/>
          <w:kern w:val="0"/>
          <w:sz w:val="32"/>
          <w:szCs w:val="32"/>
        </w:rPr>
      </w:pPr>
      <w:r>
        <w:rPr>
          <w:rFonts w:hint="eastAsia" w:ascii="黑体" w:hAnsi="??" w:eastAsia="黑体" w:cs="黑体"/>
          <w:kern w:val="0"/>
          <w:sz w:val="32"/>
          <w:szCs w:val="32"/>
        </w:rPr>
        <w:t>七、具体要求</w:t>
      </w:r>
    </w:p>
    <w:p>
      <w:pPr>
        <w:widowControl/>
        <w:spacing w:line="560" w:lineRule="exact"/>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 xml:space="preserve">1. </w:t>
      </w:r>
      <w:r>
        <w:rPr>
          <w:rFonts w:hint="eastAsia" w:ascii="仿宋_GB2312" w:hAnsi="仿宋" w:eastAsia="仿宋_GB2312" w:cs="仿宋_GB2312"/>
          <w:kern w:val="0"/>
          <w:sz w:val="32"/>
          <w:szCs w:val="32"/>
        </w:rPr>
        <w:t>望城区、长沙县、浏阳市和宁乡县根据本地实际按照相对集中原则，统筹编排本县市（区）英语人机对话考点，制定具体可行的中考英语人机对话考查实施细则，报市教育局中招办备案。</w:t>
      </w:r>
    </w:p>
    <w:p>
      <w:pPr>
        <w:widowControl/>
        <w:spacing w:line="560" w:lineRule="exact"/>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每个考点要高度重视，制定切实可行中考英语人机对话考查实施方案，明确工作任务，做好考务培训。</w:t>
      </w:r>
    </w:p>
    <w:p>
      <w:pPr>
        <w:widowControl/>
        <w:spacing w:line="560" w:lineRule="exact"/>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每个考点要确保每一个考室考试所用计算机、耳麦等设备的数量（不少于</w:t>
      </w:r>
      <w:r>
        <w:rPr>
          <w:rFonts w:ascii="仿宋_GB2312" w:hAnsi="仿宋" w:eastAsia="仿宋_GB2312" w:cs="仿宋_GB2312"/>
          <w:kern w:val="0"/>
          <w:sz w:val="32"/>
          <w:szCs w:val="32"/>
        </w:rPr>
        <w:t>33</w:t>
      </w:r>
      <w:r>
        <w:rPr>
          <w:rFonts w:hint="eastAsia" w:ascii="仿宋_GB2312" w:hAnsi="仿宋" w:eastAsia="仿宋_GB2312" w:cs="仿宋_GB2312"/>
          <w:kern w:val="0"/>
          <w:sz w:val="32"/>
          <w:szCs w:val="32"/>
        </w:rPr>
        <w:t>套，其中测试用</w:t>
      </w:r>
      <w:r>
        <w:rPr>
          <w:rFonts w:ascii="仿宋_GB2312" w:hAnsi="仿宋" w:eastAsia="仿宋_GB2312" w:cs="仿宋_GB2312"/>
          <w:kern w:val="0"/>
          <w:sz w:val="32"/>
          <w:szCs w:val="32"/>
        </w:rPr>
        <w:t>30</w:t>
      </w:r>
      <w:r>
        <w:rPr>
          <w:rFonts w:hint="eastAsia" w:ascii="仿宋_GB2312" w:hAnsi="仿宋" w:eastAsia="仿宋_GB2312" w:cs="仿宋_GB2312"/>
          <w:kern w:val="0"/>
          <w:sz w:val="32"/>
          <w:szCs w:val="32"/>
        </w:rPr>
        <w:t>套，备用</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套）和正常使用，考生人数超过</w:t>
      </w:r>
      <w:r>
        <w:rPr>
          <w:rFonts w:ascii="仿宋_GB2312" w:hAnsi="仿宋" w:eastAsia="仿宋_GB2312" w:cs="仿宋_GB2312"/>
          <w:kern w:val="0"/>
          <w:sz w:val="32"/>
          <w:szCs w:val="32"/>
        </w:rPr>
        <w:t>1000</w:t>
      </w:r>
      <w:r>
        <w:rPr>
          <w:rFonts w:hint="eastAsia" w:ascii="仿宋_GB2312" w:hAnsi="仿宋" w:eastAsia="仿宋_GB2312" w:cs="仿宋_GB2312"/>
          <w:kern w:val="0"/>
          <w:sz w:val="32"/>
          <w:szCs w:val="32"/>
        </w:rPr>
        <w:t>人的考点，要准备好</w:t>
      </w: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个考试室并上报市教育局中招办。</w:t>
      </w:r>
    </w:p>
    <w:p>
      <w:pPr>
        <w:widowControl/>
        <w:spacing w:line="560" w:lineRule="exact"/>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每个考点要主动与电业部门衔接，做好保电工作，确保中考英语人机对话测试期间正常、安全用电。</w:t>
      </w:r>
    </w:p>
    <w:p>
      <w:pPr>
        <w:widowControl/>
        <w:spacing w:line="560" w:lineRule="exact"/>
        <w:ind w:firstLine="640" w:firstLineChars="200"/>
        <w:jc w:val="left"/>
        <w:rPr>
          <w:rFonts w:ascii="仿宋_GB2312" w:hAnsi="仿宋" w:eastAsia="仿宋_GB2312" w:cs="Times New Roman"/>
          <w:b/>
          <w:bCs/>
          <w:kern w:val="0"/>
          <w:sz w:val="32"/>
          <w:szCs w:val="32"/>
        </w:rPr>
      </w:pP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每个考点安排技术员检查和维护计算机网络、电子监控、无线电屏蔽等设备，确保设备在测试期间正常使用。</w:t>
      </w:r>
    </w:p>
    <w:p>
      <w:pPr>
        <w:widowControl/>
        <w:spacing w:line="560" w:lineRule="exact"/>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6.</w:t>
      </w:r>
      <w:r>
        <w:rPr>
          <w:rFonts w:hint="eastAsia" w:ascii="仿宋_GB2312" w:hAnsi="仿宋" w:eastAsia="仿宋_GB2312" w:cs="仿宋_GB2312"/>
          <w:kern w:val="0"/>
          <w:sz w:val="32"/>
          <w:szCs w:val="32"/>
        </w:rPr>
        <w:t>考点要根据参考考生人数提前做好备考室（</w:t>
      </w:r>
      <w:r>
        <w:rPr>
          <w:rFonts w:ascii="仿宋_GB2312" w:hAnsi="仿宋" w:eastAsia="仿宋_GB2312" w:cs="仿宋_GB2312"/>
          <w:kern w:val="0"/>
          <w:sz w:val="32"/>
          <w:szCs w:val="32"/>
        </w:rPr>
        <w:t>1-2</w:t>
      </w:r>
      <w:r>
        <w:rPr>
          <w:rFonts w:hint="eastAsia" w:ascii="仿宋_GB2312" w:hAnsi="仿宋" w:eastAsia="仿宋_GB2312" w:cs="仿宋_GB2312"/>
          <w:kern w:val="0"/>
          <w:sz w:val="32"/>
          <w:szCs w:val="32"/>
        </w:rPr>
        <w:t>间）和考试室</w:t>
      </w:r>
      <w:r>
        <w:rPr>
          <w:rFonts w:ascii="仿宋_GB2312" w:hAnsi="仿宋" w:eastAsia="仿宋_GB2312" w:cs="仿宋_GB2312"/>
          <w:kern w:val="0"/>
          <w:sz w:val="32"/>
          <w:szCs w:val="32"/>
        </w:rPr>
        <w:t>(1-2</w:t>
      </w:r>
      <w:r>
        <w:rPr>
          <w:rFonts w:hint="eastAsia" w:ascii="仿宋_GB2312" w:hAnsi="仿宋" w:eastAsia="仿宋_GB2312" w:cs="仿宋_GB2312"/>
          <w:kern w:val="0"/>
          <w:sz w:val="32"/>
          <w:szCs w:val="32"/>
        </w:rPr>
        <w:t>间</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安排，在考室前门张贴好考室名称（如：备考室</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、考试室</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等），以方便考生参考，划定警戒范围，严密组织学生参加中考英语人机对话考查。</w:t>
      </w:r>
    </w:p>
    <w:p>
      <w:pPr>
        <w:widowControl/>
        <w:spacing w:line="560" w:lineRule="exact"/>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7.</w:t>
      </w:r>
      <w:r>
        <w:rPr>
          <w:rFonts w:hint="eastAsia" w:ascii="仿宋_GB2312" w:hAnsi="仿宋" w:eastAsia="仿宋_GB2312" w:cs="仿宋_GB2312"/>
          <w:kern w:val="0"/>
          <w:sz w:val="32"/>
          <w:szCs w:val="32"/>
        </w:rPr>
        <w:t>因听力障碍、突发疾病等客观原因不能参与中考人机对话考查的考生，可以向学校提出书面申请，由学校报上级教育行政部门审核，英语人机对话单项考查成绩不计入综合素质评价。</w:t>
      </w:r>
    </w:p>
    <w:p>
      <w:pPr>
        <w:widowControl/>
        <w:spacing w:line="560" w:lineRule="exact"/>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8.</w:t>
      </w:r>
      <w:r>
        <w:rPr>
          <w:rFonts w:hint="eastAsia" w:ascii="仿宋_GB2312" w:hAnsi="仿宋" w:eastAsia="仿宋_GB2312" w:cs="仿宋_GB2312"/>
          <w:kern w:val="0"/>
          <w:sz w:val="32"/>
          <w:szCs w:val="32"/>
        </w:rPr>
        <w:t>考点学校要按照统一要求，规范测试流程，认真严密组考。同时加强安全保卫工作，制定安全保卫工作应急预案。考查测试范围应划定警戒区，杜绝无关人员的干扰。</w:t>
      </w:r>
    </w:p>
    <w:p>
      <w:pPr>
        <w:widowControl/>
        <w:spacing w:line="560" w:lineRule="exact"/>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9.</w:t>
      </w:r>
      <w:r>
        <w:rPr>
          <w:rFonts w:hint="eastAsia" w:ascii="仿宋_GB2312" w:hAnsi="仿宋" w:eastAsia="仿宋_GB2312" w:cs="仿宋_GB2312"/>
          <w:kern w:val="0"/>
          <w:sz w:val="32"/>
          <w:szCs w:val="32"/>
        </w:rPr>
        <w:t>为保证中考英语人机对话考查组考规范有序，市教育局从城区每个考点抽调一名教师作为驻点巡视员，统一派驻城区考点交叉巡视。同时考查测试期间，市教育局和各区县（市）教育局将派出巡视员到各考点进行随机巡视。</w:t>
      </w:r>
    </w:p>
    <w:p>
      <w:pPr>
        <w:widowControl/>
        <w:spacing w:line="560" w:lineRule="exact"/>
        <w:ind w:firstLine="640" w:firstLineChars="200"/>
        <w:jc w:val="left"/>
        <w:rPr>
          <w:rFonts w:ascii="仿宋_GB2312" w:hAnsi="仿宋" w:eastAsia="仿宋_GB2312" w:cs="Times New Roman"/>
          <w:color w:val="FF0000"/>
          <w:kern w:val="0"/>
          <w:sz w:val="32"/>
          <w:szCs w:val="32"/>
        </w:rPr>
      </w:pPr>
    </w:p>
    <w:p>
      <w:pPr>
        <w:widowControl/>
        <w:spacing w:line="560" w:lineRule="exact"/>
        <w:ind w:firstLine="640" w:firstLineChars="200"/>
        <w:jc w:val="left"/>
        <w:rPr>
          <w:rFonts w:ascii="仿宋_GB2312" w:hAnsi="仿宋" w:eastAsia="仿宋_GB2312" w:cs="Times New Roman"/>
          <w:color w:val="FF0000"/>
          <w:kern w:val="0"/>
          <w:sz w:val="32"/>
          <w:szCs w:val="32"/>
        </w:rPr>
      </w:pPr>
    </w:p>
    <w:p>
      <w:pPr/>
      <w:bookmarkStart w:id="0" w:name="_GoBack"/>
      <w:bookmarkEnd w:id="0"/>
    </w:p>
    <w:sectPr>
      <w:footerReference r:id="rId3" w:type="default"/>
      <w:pgSz w:w="11906" w:h="16838"/>
      <w:pgMar w:top="1418" w:right="1418" w:bottom="1418" w:left="1418" w:header="851" w:footer="22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Arial">
    <w:panose1 w:val="020B0604020202020204"/>
    <w:charset w:val="00"/>
    <w:family w:val="roman"/>
    <w:pitch w:val="default"/>
    <w:sig w:usb0="00007A87" w:usb1="80000000" w:usb2="00000008" w:usb3="00000000" w:csb0="400001FF" w:csb1="FFFF0000"/>
  </w:font>
  <w:font w:name="仿宋">
    <w:altName w:val="仿宋_GB2312"/>
    <w:panose1 w:val="00000000000000000000"/>
    <w:charset w:val="86"/>
    <w:family w:val="modern"/>
    <w:pitch w:val="default"/>
    <w:sig w:usb0="00000000" w:usb1="00000000"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roman"/>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D639F"/>
    <w:rsid w:val="1D7D63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Calibri"/>
      <w:kern w:val="2"/>
      <w:sz w:val="30"/>
      <w:szCs w:val="30"/>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before="120" w:after="120" w:line="240" w:lineRule="auto"/>
      <w:jc w:val="left"/>
    </w:pPr>
    <w:rPr>
      <w:rFonts w:ascii="Times New Roman" w:hAnsi="Times New Roman" w:eastAsia="仿宋_GB2312"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2016-03-07T02:34:00Z</dcterms:created>
  <dc:creator>Administrator</dc:creator>
  <cp:lastModifiedBy>Administrator</cp:lastModifiedBy>
  <dcterms:modified xsi:type="dcterms:W3CDTF">2016-03-07T02:34:49Z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