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FD" w:rsidRPr="00D84355" w:rsidRDefault="00684AFD" w:rsidP="00684AFD">
      <w:pPr>
        <w:spacing w:line="600" w:lineRule="exact"/>
        <w:ind w:firstLine="0"/>
        <w:rPr>
          <w:rFonts w:ascii="黑体" w:eastAsia="黑体" w:hAnsi="黑体" w:cs="仿宋_GB2312" w:hint="eastAsia"/>
          <w:bCs/>
          <w:color w:val="auto"/>
          <w:sz w:val="32"/>
          <w:szCs w:val="32"/>
        </w:rPr>
      </w:pPr>
      <w:r w:rsidRPr="00D84355">
        <w:rPr>
          <w:rFonts w:ascii="黑体" w:eastAsia="黑体" w:hAnsi="黑体" w:cs="仿宋_GB2312" w:hint="eastAsia"/>
          <w:bCs/>
          <w:color w:val="auto"/>
          <w:sz w:val="32"/>
          <w:szCs w:val="32"/>
        </w:rPr>
        <w:t>附件3</w:t>
      </w:r>
    </w:p>
    <w:p w:rsidR="00684AFD" w:rsidRPr="00D84355" w:rsidRDefault="00684AFD" w:rsidP="00684AFD">
      <w:pPr>
        <w:spacing w:line="600" w:lineRule="exact"/>
        <w:ind w:firstLine="0"/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</w:pPr>
    </w:p>
    <w:p w:rsidR="00684AFD" w:rsidRPr="00D84355" w:rsidRDefault="00684AFD" w:rsidP="00684AFD">
      <w:pPr>
        <w:spacing w:line="600" w:lineRule="exact"/>
        <w:ind w:firstLine="0"/>
        <w:jc w:val="center"/>
        <w:rPr>
          <w:rFonts w:ascii="方正小标宋简体" w:eastAsia="方正小标宋简体" w:hAnsi="黑体" w:hint="eastAsia"/>
          <w:color w:val="auto"/>
          <w:sz w:val="44"/>
          <w:szCs w:val="44"/>
        </w:rPr>
      </w:pPr>
      <w:r w:rsidRPr="00D84355">
        <w:rPr>
          <w:rFonts w:ascii="方正小标宋简体" w:eastAsia="方正小标宋简体" w:hAnsi="黑体" w:hint="eastAsia"/>
          <w:color w:val="auto"/>
          <w:sz w:val="44"/>
          <w:szCs w:val="44"/>
        </w:rPr>
        <w:t>眉山市2016年高中阶段学校考试</w:t>
      </w:r>
    </w:p>
    <w:p w:rsidR="00684AFD" w:rsidRPr="00D84355" w:rsidRDefault="00684AFD" w:rsidP="00684AFD">
      <w:pPr>
        <w:spacing w:line="600" w:lineRule="exact"/>
        <w:ind w:firstLine="0"/>
        <w:jc w:val="center"/>
        <w:rPr>
          <w:rFonts w:ascii="方正小标宋简体" w:eastAsia="方正小标宋简体" w:hAnsi="黑体" w:hint="eastAsia"/>
          <w:color w:val="auto"/>
          <w:sz w:val="44"/>
          <w:szCs w:val="44"/>
        </w:rPr>
      </w:pPr>
      <w:r w:rsidRPr="00D84355">
        <w:rPr>
          <w:rFonts w:ascii="方正小标宋简体" w:eastAsia="方正小标宋简体" w:hAnsi="黑体" w:hint="eastAsia"/>
          <w:color w:val="auto"/>
          <w:sz w:val="44"/>
          <w:szCs w:val="44"/>
        </w:rPr>
        <w:t>招生试卷订单</w:t>
      </w:r>
    </w:p>
    <w:p w:rsidR="00684AFD" w:rsidRPr="00D84355" w:rsidRDefault="00684AFD" w:rsidP="00684AFD">
      <w:pPr>
        <w:spacing w:line="600" w:lineRule="exact"/>
        <w:ind w:firstLine="0"/>
        <w:jc w:val="center"/>
        <w:rPr>
          <w:rFonts w:ascii="方正小标宋简体" w:eastAsia="方正小标宋简体" w:hAnsi="黑体" w:hint="eastAsia"/>
          <w:color w:val="auto"/>
          <w:sz w:val="44"/>
          <w:szCs w:val="44"/>
        </w:rPr>
      </w:pPr>
    </w:p>
    <w:p w:rsidR="00684AFD" w:rsidRPr="00D84355" w:rsidRDefault="00684AFD" w:rsidP="00684AFD">
      <w:pPr>
        <w:ind w:firstLineChars="50" w:firstLine="140"/>
        <w:rPr>
          <w:rFonts w:ascii="仿宋_GB2312" w:eastAsia="仿宋_GB2312" w:hint="eastAsia"/>
          <w:color w:val="auto"/>
          <w:szCs w:val="28"/>
        </w:rPr>
      </w:pPr>
      <w:r w:rsidRPr="00D84355">
        <w:rPr>
          <w:rFonts w:ascii="楷体_GB2312" w:eastAsia="楷体_GB2312" w:hint="eastAsia"/>
          <w:color w:val="auto"/>
          <w:szCs w:val="28"/>
          <w:u w:val="single"/>
        </w:rPr>
        <w:t xml:space="preserve"> </w:t>
      </w:r>
      <w:r w:rsidRPr="00D84355">
        <w:rPr>
          <w:rFonts w:ascii="仿宋_GB2312" w:eastAsia="仿宋_GB2312" w:hint="eastAsia"/>
          <w:color w:val="auto"/>
          <w:szCs w:val="28"/>
          <w:u w:val="single"/>
        </w:rPr>
        <w:t xml:space="preserve">        </w:t>
      </w:r>
      <w:r w:rsidRPr="00D84355">
        <w:rPr>
          <w:rFonts w:ascii="仿宋_GB2312" w:eastAsia="仿宋_GB2312" w:hint="eastAsia"/>
          <w:color w:val="auto"/>
          <w:szCs w:val="28"/>
        </w:rPr>
        <w:t>区县教体（教育）局（盖章)               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2"/>
        <w:gridCol w:w="1123"/>
        <w:gridCol w:w="1260"/>
        <w:gridCol w:w="1260"/>
        <w:gridCol w:w="1260"/>
        <w:gridCol w:w="1260"/>
        <w:gridCol w:w="1025"/>
      </w:tblGrid>
      <w:tr w:rsidR="00684AFD" w:rsidRPr="00D84355" w:rsidTr="008C1832">
        <w:trPr>
          <w:trHeight w:val="315"/>
          <w:jc w:val="center"/>
        </w:trPr>
        <w:tc>
          <w:tcPr>
            <w:tcW w:w="1632" w:type="dxa"/>
            <w:vMerge w:val="restart"/>
            <w:vAlign w:val="center"/>
          </w:tcPr>
          <w:p w:rsidR="00684AFD" w:rsidRPr="00D84355" w:rsidRDefault="00684AFD" w:rsidP="008C1832">
            <w:pPr>
              <w:spacing w:line="400" w:lineRule="exact"/>
              <w:ind w:firstLine="0"/>
              <w:jc w:val="center"/>
              <w:rPr>
                <w:rFonts w:ascii="黑体" w:eastAsia="黑体" w:hAnsi="黑体" w:hint="eastAsia"/>
                <w:color w:val="auto"/>
                <w:sz w:val="24"/>
              </w:rPr>
            </w:pPr>
            <w:r w:rsidRPr="00D84355">
              <w:rPr>
                <w:rFonts w:ascii="黑体" w:eastAsia="黑体" w:hAnsi="黑体" w:hint="eastAsia"/>
                <w:color w:val="auto"/>
                <w:sz w:val="24"/>
              </w:rPr>
              <w:t>考试</w:t>
            </w:r>
          </w:p>
          <w:p w:rsidR="00684AFD" w:rsidRPr="00D84355" w:rsidRDefault="00684AFD" w:rsidP="008C1832">
            <w:pPr>
              <w:spacing w:line="400" w:lineRule="exact"/>
              <w:ind w:firstLine="0"/>
              <w:jc w:val="center"/>
              <w:rPr>
                <w:rFonts w:ascii="黑体" w:eastAsia="黑体" w:hAnsi="黑体" w:hint="eastAsia"/>
                <w:color w:val="auto"/>
                <w:sz w:val="24"/>
              </w:rPr>
            </w:pPr>
            <w:r w:rsidRPr="00D84355">
              <w:rPr>
                <w:rFonts w:ascii="黑体" w:eastAsia="黑体" w:hAnsi="黑体" w:hint="eastAsia"/>
                <w:color w:val="auto"/>
                <w:sz w:val="24"/>
              </w:rPr>
              <w:t>科目</w:t>
            </w:r>
          </w:p>
        </w:tc>
        <w:tc>
          <w:tcPr>
            <w:tcW w:w="1123" w:type="dxa"/>
            <w:vMerge w:val="restart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ind w:firstLine="0"/>
              <w:rPr>
                <w:rFonts w:ascii="黑体" w:eastAsia="黑体" w:hAnsi="黑体" w:hint="eastAsia"/>
                <w:color w:val="auto"/>
                <w:sz w:val="24"/>
              </w:rPr>
            </w:pPr>
            <w:r w:rsidRPr="00D84355">
              <w:rPr>
                <w:rFonts w:ascii="黑体" w:eastAsia="黑体" w:hAnsi="黑体" w:hint="eastAsia"/>
                <w:color w:val="auto"/>
                <w:sz w:val="24"/>
              </w:rPr>
              <w:t>参考</w:t>
            </w:r>
          </w:p>
          <w:p w:rsidR="00684AFD" w:rsidRPr="00D84355" w:rsidRDefault="00684AFD" w:rsidP="008C1832">
            <w:pPr>
              <w:suppressLineNumbers/>
              <w:spacing w:line="400" w:lineRule="exact"/>
              <w:ind w:firstLine="0"/>
              <w:rPr>
                <w:rFonts w:ascii="黑体" w:eastAsia="黑体" w:hAnsi="黑体" w:hint="eastAsia"/>
                <w:color w:val="auto"/>
                <w:sz w:val="24"/>
              </w:rPr>
            </w:pPr>
            <w:r w:rsidRPr="00D84355">
              <w:rPr>
                <w:rFonts w:ascii="黑体" w:eastAsia="黑体" w:hAnsi="黑体" w:hint="eastAsia"/>
                <w:color w:val="auto"/>
                <w:sz w:val="24"/>
              </w:rPr>
              <w:t>人数</w:t>
            </w:r>
          </w:p>
        </w:tc>
        <w:tc>
          <w:tcPr>
            <w:tcW w:w="3780" w:type="dxa"/>
            <w:gridSpan w:val="3"/>
          </w:tcPr>
          <w:p w:rsidR="00684AFD" w:rsidRPr="00D84355" w:rsidRDefault="00684AFD" w:rsidP="008C1832">
            <w:pPr>
              <w:suppressLineNumbers/>
              <w:spacing w:line="400" w:lineRule="exact"/>
              <w:ind w:firstLine="0"/>
              <w:rPr>
                <w:rFonts w:ascii="黑体" w:eastAsia="黑体" w:hAnsi="黑体" w:hint="eastAsia"/>
                <w:color w:val="auto"/>
                <w:sz w:val="24"/>
              </w:rPr>
            </w:pPr>
            <w:r w:rsidRPr="00D84355">
              <w:rPr>
                <w:rFonts w:ascii="黑体" w:eastAsia="黑体" w:hAnsi="黑体" w:hint="eastAsia"/>
                <w:color w:val="auto"/>
                <w:sz w:val="24"/>
              </w:rPr>
              <w:t>试卷总数</w:t>
            </w:r>
          </w:p>
        </w:tc>
        <w:tc>
          <w:tcPr>
            <w:tcW w:w="1260" w:type="dxa"/>
            <w:vMerge w:val="restart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ind w:firstLine="0"/>
              <w:jc w:val="center"/>
              <w:rPr>
                <w:rFonts w:ascii="黑体" w:eastAsia="黑体" w:hAnsi="黑体" w:cs="宋体-18030" w:hint="eastAsia"/>
                <w:color w:val="auto"/>
                <w:sz w:val="24"/>
              </w:rPr>
            </w:pPr>
            <w:r w:rsidRPr="00D84355">
              <w:rPr>
                <w:rFonts w:ascii="黑体" w:eastAsia="黑体" w:hAnsi="黑体" w:cs="宋体-18030" w:hint="eastAsia"/>
                <w:color w:val="auto"/>
                <w:sz w:val="24"/>
              </w:rPr>
              <w:t>英语听力磁带</w:t>
            </w:r>
          </w:p>
        </w:tc>
        <w:tc>
          <w:tcPr>
            <w:tcW w:w="1025" w:type="dxa"/>
            <w:vMerge w:val="restart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ind w:firstLine="0"/>
              <w:rPr>
                <w:rFonts w:ascii="黑体" w:eastAsia="黑体" w:hAnsi="黑体" w:hint="eastAsia"/>
                <w:color w:val="auto"/>
                <w:sz w:val="24"/>
              </w:rPr>
            </w:pPr>
            <w:r w:rsidRPr="00D84355">
              <w:rPr>
                <w:rFonts w:ascii="黑体" w:eastAsia="黑体" w:hAnsi="黑体" w:hint="eastAsia"/>
                <w:color w:val="auto"/>
                <w:sz w:val="24"/>
              </w:rPr>
              <w:t>备注</w:t>
            </w:r>
          </w:p>
        </w:tc>
      </w:tr>
      <w:tr w:rsidR="00684AFD" w:rsidRPr="00D84355" w:rsidTr="008C1832">
        <w:trPr>
          <w:trHeight w:hRule="exact" w:val="581"/>
          <w:jc w:val="center"/>
        </w:trPr>
        <w:tc>
          <w:tcPr>
            <w:tcW w:w="1632" w:type="dxa"/>
            <w:vMerge/>
            <w:vAlign w:val="center"/>
          </w:tcPr>
          <w:p w:rsidR="00684AFD" w:rsidRPr="00D84355" w:rsidRDefault="00684AFD" w:rsidP="008C1832"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123" w:type="dxa"/>
            <w:vMerge/>
            <w:vAlign w:val="center"/>
          </w:tcPr>
          <w:p w:rsidR="00684AFD" w:rsidRPr="00D84355" w:rsidRDefault="00684AFD" w:rsidP="008C1832">
            <w:pPr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ind w:firstLine="0"/>
              <w:rPr>
                <w:rFonts w:ascii="黑体" w:eastAsia="黑体" w:hAnsi="黑体" w:hint="eastAsia"/>
                <w:color w:val="auto"/>
                <w:sz w:val="24"/>
              </w:rPr>
            </w:pPr>
            <w:r w:rsidRPr="00D84355">
              <w:rPr>
                <w:rFonts w:ascii="黑体" w:eastAsia="黑体" w:hAnsi="黑体" w:hint="eastAsia"/>
                <w:color w:val="auto"/>
                <w:sz w:val="24"/>
              </w:rPr>
              <w:t>份数</w:t>
            </w: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ind w:firstLine="0"/>
              <w:rPr>
                <w:rFonts w:ascii="黑体" w:eastAsia="黑体" w:hAnsi="黑体" w:hint="eastAsia"/>
                <w:color w:val="auto"/>
                <w:sz w:val="24"/>
              </w:rPr>
            </w:pPr>
            <w:r w:rsidRPr="00D84355">
              <w:rPr>
                <w:rFonts w:ascii="黑体" w:eastAsia="黑体" w:hAnsi="黑体" w:hint="eastAsia"/>
                <w:color w:val="auto"/>
                <w:sz w:val="24"/>
              </w:rPr>
              <w:t>大袋</w:t>
            </w: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ind w:firstLine="0"/>
              <w:rPr>
                <w:rFonts w:ascii="黑体" w:eastAsia="黑体" w:hAnsi="黑体" w:hint="eastAsia"/>
                <w:color w:val="auto"/>
                <w:sz w:val="24"/>
              </w:rPr>
            </w:pPr>
            <w:r w:rsidRPr="00D84355">
              <w:rPr>
                <w:rFonts w:ascii="黑体" w:eastAsia="黑体" w:hAnsi="黑体" w:hint="eastAsia"/>
                <w:color w:val="auto"/>
                <w:sz w:val="24"/>
              </w:rPr>
              <w:t>小袋</w:t>
            </w:r>
          </w:p>
        </w:tc>
        <w:tc>
          <w:tcPr>
            <w:tcW w:w="1260" w:type="dxa"/>
            <w:vMerge/>
            <w:vAlign w:val="center"/>
          </w:tcPr>
          <w:p w:rsidR="00684AFD" w:rsidRPr="00D84355" w:rsidRDefault="00684AFD" w:rsidP="008C1832">
            <w:pPr>
              <w:spacing w:line="400" w:lineRule="exact"/>
              <w:jc w:val="center"/>
              <w:rPr>
                <w:rFonts w:ascii="仿宋_GB2312" w:eastAsia="仿宋_GB2312" w:hAnsi="宋体-18030" w:cs="宋体-18030" w:hint="eastAsia"/>
                <w:color w:val="auto"/>
                <w:sz w:val="24"/>
              </w:rPr>
            </w:pPr>
          </w:p>
        </w:tc>
        <w:tc>
          <w:tcPr>
            <w:tcW w:w="1025" w:type="dxa"/>
            <w:vMerge/>
            <w:vAlign w:val="center"/>
          </w:tcPr>
          <w:p w:rsidR="00684AFD" w:rsidRPr="00D84355" w:rsidRDefault="00684AFD" w:rsidP="008C1832"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2"/>
                <w:szCs w:val="32"/>
              </w:rPr>
            </w:pPr>
          </w:p>
        </w:tc>
      </w:tr>
      <w:tr w:rsidR="00684AFD" w:rsidRPr="00D84355" w:rsidTr="008C1832">
        <w:trPr>
          <w:trHeight w:val="843"/>
          <w:jc w:val="center"/>
        </w:trPr>
        <w:tc>
          <w:tcPr>
            <w:tcW w:w="1632" w:type="dxa"/>
            <w:vAlign w:val="center"/>
          </w:tcPr>
          <w:p w:rsidR="00684AFD" w:rsidRPr="00D84355" w:rsidRDefault="00684AFD" w:rsidP="008C1832">
            <w:pPr>
              <w:spacing w:line="400" w:lineRule="exact"/>
              <w:ind w:firstLine="0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  <w:r w:rsidRPr="00D84355">
              <w:rPr>
                <w:rFonts w:ascii="仿宋_GB2312" w:eastAsia="仿宋_GB2312" w:hint="eastAsia"/>
                <w:color w:val="auto"/>
                <w:sz w:val="24"/>
              </w:rPr>
              <w:t>语文</w:t>
            </w:r>
          </w:p>
        </w:tc>
        <w:tc>
          <w:tcPr>
            <w:tcW w:w="1123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32"/>
                <w:szCs w:val="32"/>
              </w:rPr>
            </w:pPr>
          </w:p>
        </w:tc>
      </w:tr>
      <w:tr w:rsidR="00684AFD" w:rsidRPr="00D84355" w:rsidTr="008C1832">
        <w:trPr>
          <w:trHeight w:hRule="exact" w:val="965"/>
          <w:jc w:val="center"/>
        </w:trPr>
        <w:tc>
          <w:tcPr>
            <w:tcW w:w="1632" w:type="dxa"/>
            <w:vAlign w:val="center"/>
          </w:tcPr>
          <w:p w:rsidR="00684AFD" w:rsidRPr="00D84355" w:rsidRDefault="00684AFD" w:rsidP="008C1832">
            <w:pPr>
              <w:spacing w:line="400" w:lineRule="exact"/>
              <w:ind w:firstLine="0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  <w:r w:rsidRPr="00D84355">
              <w:rPr>
                <w:rFonts w:ascii="仿宋_GB2312" w:eastAsia="仿宋_GB2312" w:hint="eastAsia"/>
                <w:color w:val="auto"/>
                <w:sz w:val="24"/>
              </w:rPr>
              <w:t>数学</w:t>
            </w:r>
          </w:p>
        </w:tc>
        <w:tc>
          <w:tcPr>
            <w:tcW w:w="1123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025" w:type="dxa"/>
            <w:vMerge/>
            <w:vAlign w:val="center"/>
          </w:tcPr>
          <w:p w:rsidR="00684AFD" w:rsidRPr="00D84355" w:rsidRDefault="00684AFD" w:rsidP="008C1832"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2"/>
                <w:szCs w:val="32"/>
              </w:rPr>
            </w:pPr>
          </w:p>
        </w:tc>
      </w:tr>
      <w:tr w:rsidR="00684AFD" w:rsidRPr="00D84355" w:rsidTr="008C1832">
        <w:trPr>
          <w:trHeight w:hRule="exact" w:val="1246"/>
          <w:jc w:val="center"/>
        </w:trPr>
        <w:tc>
          <w:tcPr>
            <w:tcW w:w="1632" w:type="dxa"/>
            <w:vAlign w:val="center"/>
          </w:tcPr>
          <w:p w:rsidR="00684AFD" w:rsidRPr="00D84355" w:rsidRDefault="00684AFD" w:rsidP="008C1832">
            <w:pPr>
              <w:spacing w:line="400" w:lineRule="exact"/>
              <w:ind w:firstLine="0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  <w:r w:rsidRPr="00D84355">
              <w:rPr>
                <w:rFonts w:ascii="仿宋_GB2312" w:eastAsia="仿宋_GB2312" w:hint="eastAsia"/>
                <w:color w:val="auto"/>
                <w:sz w:val="24"/>
              </w:rPr>
              <w:t>英语</w:t>
            </w:r>
          </w:p>
        </w:tc>
        <w:tc>
          <w:tcPr>
            <w:tcW w:w="1123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025" w:type="dxa"/>
            <w:vMerge/>
            <w:vAlign w:val="center"/>
          </w:tcPr>
          <w:p w:rsidR="00684AFD" w:rsidRPr="00D84355" w:rsidRDefault="00684AFD" w:rsidP="008C1832"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2"/>
                <w:szCs w:val="32"/>
              </w:rPr>
            </w:pPr>
          </w:p>
        </w:tc>
      </w:tr>
      <w:tr w:rsidR="00684AFD" w:rsidRPr="00D84355" w:rsidTr="008C1832">
        <w:trPr>
          <w:trHeight w:hRule="exact" w:val="1405"/>
          <w:jc w:val="center"/>
        </w:trPr>
        <w:tc>
          <w:tcPr>
            <w:tcW w:w="1632" w:type="dxa"/>
            <w:vAlign w:val="center"/>
          </w:tcPr>
          <w:p w:rsidR="00684AFD" w:rsidRPr="00D84355" w:rsidRDefault="00684AFD" w:rsidP="008C1832">
            <w:pPr>
              <w:spacing w:line="400" w:lineRule="exact"/>
              <w:ind w:firstLine="0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  <w:r w:rsidRPr="00D84355">
              <w:rPr>
                <w:rFonts w:ascii="仿宋_GB2312" w:eastAsia="仿宋_GB2312" w:hint="eastAsia"/>
                <w:color w:val="auto"/>
                <w:sz w:val="24"/>
              </w:rPr>
              <w:t>（理科综合）物理、化学、生物</w:t>
            </w:r>
          </w:p>
        </w:tc>
        <w:tc>
          <w:tcPr>
            <w:tcW w:w="1123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025" w:type="dxa"/>
            <w:vMerge/>
            <w:vAlign w:val="center"/>
          </w:tcPr>
          <w:p w:rsidR="00684AFD" w:rsidRPr="00D84355" w:rsidRDefault="00684AFD" w:rsidP="008C1832"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2"/>
                <w:szCs w:val="32"/>
              </w:rPr>
            </w:pPr>
          </w:p>
        </w:tc>
      </w:tr>
      <w:tr w:rsidR="00684AFD" w:rsidRPr="00D84355" w:rsidTr="008C1832">
        <w:trPr>
          <w:trHeight w:hRule="exact" w:val="1394"/>
          <w:jc w:val="center"/>
        </w:trPr>
        <w:tc>
          <w:tcPr>
            <w:tcW w:w="1632" w:type="dxa"/>
            <w:vAlign w:val="center"/>
          </w:tcPr>
          <w:p w:rsidR="00684AFD" w:rsidRPr="00D84355" w:rsidRDefault="00684AFD" w:rsidP="008C1832">
            <w:pPr>
              <w:spacing w:line="400" w:lineRule="exact"/>
              <w:ind w:firstLine="0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  <w:r w:rsidRPr="00D84355">
              <w:rPr>
                <w:rFonts w:ascii="仿宋_GB2312" w:eastAsia="仿宋_GB2312" w:hint="eastAsia"/>
                <w:color w:val="auto"/>
                <w:sz w:val="24"/>
              </w:rPr>
              <w:t>（文科综合）思品、历史</w:t>
            </w:r>
          </w:p>
          <w:p w:rsidR="00684AFD" w:rsidRPr="00D84355" w:rsidRDefault="00684AFD" w:rsidP="008C1832">
            <w:pPr>
              <w:spacing w:line="400" w:lineRule="exact"/>
              <w:ind w:firstLine="0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  <w:r w:rsidRPr="00D84355">
              <w:rPr>
                <w:rFonts w:ascii="仿宋_GB2312" w:eastAsia="仿宋_GB2312" w:hint="eastAsia"/>
                <w:color w:val="auto"/>
                <w:sz w:val="24"/>
              </w:rPr>
              <w:t>地理</w:t>
            </w:r>
          </w:p>
        </w:tc>
        <w:tc>
          <w:tcPr>
            <w:tcW w:w="1123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025" w:type="dxa"/>
            <w:vMerge/>
            <w:vAlign w:val="center"/>
          </w:tcPr>
          <w:p w:rsidR="00684AFD" w:rsidRPr="00D84355" w:rsidRDefault="00684AFD" w:rsidP="008C1832"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2"/>
                <w:szCs w:val="32"/>
              </w:rPr>
            </w:pPr>
          </w:p>
        </w:tc>
      </w:tr>
      <w:tr w:rsidR="00684AFD" w:rsidRPr="00D84355" w:rsidTr="008C1832">
        <w:trPr>
          <w:trHeight w:hRule="exact" w:val="795"/>
          <w:jc w:val="center"/>
        </w:trPr>
        <w:tc>
          <w:tcPr>
            <w:tcW w:w="1632" w:type="dxa"/>
            <w:vAlign w:val="center"/>
          </w:tcPr>
          <w:p w:rsidR="00684AFD" w:rsidRPr="00D84355" w:rsidRDefault="00684AFD" w:rsidP="008C1832">
            <w:pPr>
              <w:spacing w:line="400" w:lineRule="exact"/>
              <w:ind w:firstLine="0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  <w:r w:rsidRPr="00D84355">
              <w:rPr>
                <w:rFonts w:ascii="仿宋_GB2312" w:eastAsia="仿宋_GB2312" w:hint="eastAsia"/>
                <w:color w:val="auto"/>
                <w:sz w:val="24"/>
              </w:rPr>
              <w:t>全市</w:t>
            </w:r>
          </w:p>
          <w:p w:rsidR="00684AFD" w:rsidRPr="00D84355" w:rsidRDefault="00684AFD" w:rsidP="008C1832">
            <w:pPr>
              <w:spacing w:line="400" w:lineRule="exact"/>
              <w:ind w:firstLine="0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  <w:r w:rsidRPr="00D84355">
              <w:rPr>
                <w:rFonts w:ascii="仿宋_GB2312" w:eastAsia="仿宋_GB2312" w:hint="eastAsia"/>
                <w:color w:val="auto"/>
                <w:sz w:val="24"/>
              </w:rPr>
              <w:t>汇总</w:t>
            </w:r>
          </w:p>
        </w:tc>
        <w:tc>
          <w:tcPr>
            <w:tcW w:w="1123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AFD" w:rsidRPr="00D84355" w:rsidRDefault="00684AFD" w:rsidP="008C1832">
            <w:pPr>
              <w:suppressLineNumbers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4"/>
              </w:rPr>
            </w:pPr>
          </w:p>
        </w:tc>
        <w:tc>
          <w:tcPr>
            <w:tcW w:w="1025" w:type="dxa"/>
            <w:vMerge/>
            <w:vAlign w:val="center"/>
          </w:tcPr>
          <w:p w:rsidR="00684AFD" w:rsidRPr="00D84355" w:rsidRDefault="00684AFD" w:rsidP="008C1832">
            <w:pPr>
              <w:spacing w:line="400" w:lineRule="exact"/>
              <w:jc w:val="left"/>
              <w:rPr>
                <w:rFonts w:ascii="仿宋_GB2312" w:eastAsia="仿宋_GB2312" w:hint="eastAsia"/>
                <w:color w:val="auto"/>
                <w:sz w:val="32"/>
                <w:szCs w:val="32"/>
              </w:rPr>
            </w:pPr>
          </w:p>
        </w:tc>
      </w:tr>
    </w:tbl>
    <w:p w:rsidR="00684AFD" w:rsidRPr="00D84355" w:rsidRDefault="00684AFD" w:rsidP="00684AFD">
      <w:pPr>
        <w:spacing w:line="400" w:lineRule="exact"/>
        <w:rPr>
          <w:rFonts w:ascii="仿宋_GB2312" w:eastAsia="仿宋_GB2312" w:hint="eastAsia"/>
          <w:color w:val="auto"/>
          <w:szCs w:val="28"/>
        </w:rPr>
      </w:pPr>
      <w:r w:rsidRPr="00D84355">
        <w:rPr>
          <w:rFonts w:ascii="仿宋_GB2312" w:eastAsia="仿宋_GB2312" w:hint="eastAsia"/>
          <w:color w:val="auto"/>
          <w:szCs w:val="28"/>
        </w:rPr>
        <w:t>注：①各考点准备英语听力U盘和CD光盘各1份。</w:t>
      </w:r>
    </w:p>
    <w:p w:rsidR="00B36E0A" w:rsidRPr="00684AFD" w:rsidRDefault="00684AFD" w:rsidP="00684AFD">
      <w:pPr>
        <w:spacing w:line="400" w:lineRule="exact"/>
        <w:ind w:firstLineChars="350" w:firstLine="980"/>
        <w:rPr>
          <w:rFonts w:ascii="仿宋_GB2312" w:eastAsia="仿宋_GB2312"/>
          <w:color w:val="auto"/>
          <w:szCs w:val="28"/>
        </w:rPr>
      </w:pPr>
      <w:r w:rsidRPr="00D84355">
        <w:rPr>
          <w:rFonts w:ascii="仿宋_GB2312" w:eastAsia="仿宋_GB2312" w:hint="eastAsia"/>
          <w:color w:val="auto"/>
          <w:szCs w:val="28"/>
        </w:rPr>
        <w:t>②此表于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6"/>
        </w:smartTagPr>
        <w:r w:rsidRPr="00D84355">
          <w:rPr>
            <w:rFonts w:eastAsia="仿宋_GB2312" w:hint="eastAsia"/>
            <w:color w:val="auto"/>
            <w:szCs w:val="28"/>
          </w:rPr>
          <w:t>4</w:t>
        </w:r>
        <w:r w:rsidRPr="00D84355">
          <w:rPr>
            <w:rFonts w:eastAsia="仿宋_GB2312" w:hint="eastAsia"/>
            <w:color w:val="auto"/>
            <w:szCs w:val="28"/>
          </w:rPr>
          <w:t>月</w:t>
        </w:r>
        <w:r w:rsidRPr="00D84355">
          <w:rPr>
            <w:rFonts w:eastAsia="仿宋_GB2312" w:hint="eastAsia"/>
            <w:color w:val="auto"/>
            <w:szCs w:val="28"/>
          </w:rPr>
          <w:t>28</w:t>
        </w:r>
        <w:r w:rsidRPr="00D84355">
          <w:rPr>
            <w:rFonts w:ascii="仿宋_GB2312" w:eastAsia="仿宋_GB2312" w:hint="eastAsia"/>
            <w:color w:val="auto"/>
            <w:szCs w:val="28"/>
          </w:rPr>
          <w:t>日前</w:t>
        </w:r>
      </w:smartTag>
      <w:r w:rsidRPr="00D84355">
        <w:rPr>
          <w:rFonts w:ascii="仿宋_GB2312" w:eastAsia="仿宋_GB2312" w:hint="eastAsia"/>
          <w:color w:val="auto"/>
          <w:szCs w:val="28"/>
        </w:rPr>
        <w:t>报市教体局基础教育科（邮箱：</w:t>
      </w:r>
      <w:hyperlink r:id="rId4" w:history="1">
        <w:r w:rsidRPr="00D84355">
          <w:rPr>
            <w:rStyle w:val="a3"/>
            <w:rFonts w:eastAsia="仿宋_GB2312"/>
            <w:color w:val="auto"/>
            <w:kern w:val="0"/>
            <w:sz w:val="28"/>
            <w:szCs w:val="28"/>
            <w:u w:val="none"/>
          </w:rPr>
          <w:t>23723922@qq.com</w:t>
        </w:r>
      </w:hyperlink>
      <w:r w:rsidRPr="00D84355">
        <w:rPr>
          <w:rFonts w:ascii="仿宋_GB2312" w:eastAsia="仿宋_GB2312" w:hint="eastAsia"/>
          <w:color w:val="auto"/>
          <w:szCs w:val="28"/>
        </w:rPr>
        <w:t>）。</w:t>
      </w:r>
    </w:p>
    <w:sectPr w:rsidR="00B36E0A" w:rsidRPr="00684AFD" w:rsidSect="006A7179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AFD"/>
    <w:rsid w:val="00244A03"/>
    <w:rsid w:val="00684AFD"/>
    <w:rsid w:val="006A7179"/>
    <w:rsid w:val="00B3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FD"/>
    <w:pPr>
      <w:spacing w:line="351" w:lineRule="atLeast"/>
      <w:ind w:firstLine="419"/>
      <w:jc w:val="both"/>
    </w:pPr>
    <w:rPr>
      <w:rFonts w:ascii="Times New Roman" w:eastAsia="宋体" w:hAnsi="Times New Roman" w:cs="Times New Roman"/>
      <w:color w:val="000000"/>
      <w:kern w:val="0"/>
      <w:sz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4AFD"/>
    <w:rPr>
      <w:rFonts w:cs="Times New Roman"/>
      <w:color w:val="0000FF"/>
      <w:kern w:val="2"/>
      <w:sz w:val="21"/>
      <w:szCs w:val="21"/>
      <w:u w:val="single"/>
    </w:rPr>
  </w:style>
  <w:style w:type="paragraph" w:customStyle="1" w:styleId="CharCharCharChar">
    <w:name w:val="Char Char Char Char"/>
    <w:basedOn w:val="a"/>
    <w:qFormat/>
    <w:rsid w:val="00684AFD"/>
    <w:pPr>
      <w:widowControl w:val="0"/>
      <w:spacing w:line="240" w:lineRule="auto"/>
      <w:ind w:firstLine="0"/>
    </w:pPr>
    <w:rPr>
      <w:color w:val="auto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372392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2016-03-29T02:26:00Z</dcterms:created>
  <dcterms:modified xsi:type="dcterms:W3CDTF">2016-03-29T02:26:00Z</dcterms:modified>
</cp:coreProperties>
</file>