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1CC" w:rsidRDefault="001C51CC" w:rsidP="00FD7B09">
      <w:pPr>
        <w:spacing w:line="540" w:lineRule="exact"/>
      </w:pPr>
    </w:p>
    <w:p w:rsidR="00FD7B09" w:rsidRDefault="00FD7B09" w:rsidP="00FD7B09">
      <w:pPr>
        <w:spacing w:line="540" w:lineRule="exact"/>
      </w:pPr>
    </w:p>
    <w:p w:rsidR="005A2FC7" w:rsidRDefault="005A2FC7" w:rsidP="00FD7B09">
      <w:pPr>
        <w:spacing w:line="540" w:lineRule="exact"/>
      </w:pPr>
    </w:p>
    <w:p w:rsidR="00A05949" w:rsidRPr="002E2FB3" w:rsidRDefault="00A05949" w:rsidP="00161D54">
      <w:pPr>
        <w:spacing w:line="600" w:lineRule="exact"/>
        <w:jc w:val="right"/>
        <w:rPr>
          <w:rFonts w:ascii="仿宋" w:eastAsia="仿宋" w:hAnsi="仿宋"/>
        </w:rPr>
      </w:pPr>
      <w:r w:rsidRPr="002E2FB3">
        <w:rPr>
          <w:rFonts w:ascii="仿宋" w:eastAsia="仿宋" w:hAnsi="仿宋" w:hint="eastAsia"/>
        </w:rPr>
        <w:t>鄂教</w:t>
      </w:r>
      <w:r w:rsidR="00084D64">
        <w:rPr>
          <w:rFonts w:ascii="仿宋" w:eastAsia="仿宋" w:hAnsi="仿宋" w:hint="eastAsia"/>
        </w:rPr>
        <w:t>幼高办</w:t>
      </w:r>
      <w:r w:rsidRPr="002E2FB3">
        <w:rPr>
          <w:rFonts w:ascii="仿宋" w:eastAsia="仿宋" w:hAnsi="仿宋" w:hint="eastAsia"/>
        </w:rPr>
        <w:t>函〔20</w:t>
      </w:r>
      <w:r w:rsidR="0013516F">
        <w:rPr>
          <w:rFonts w:ascii="仿宋" w:eastAsia="仿宋" w:hAnsi="仿宋" w:hint="eastAsia"/>
        </w:rPr>
        <w:t>1</w:t>
      </w:r>
      <w:r w:rsidR="00355D90">
        <w:rPr>
          <w:rFonts w:ascii="仿宋" w:eastAsia="仿宋" w:hAnsi="仿宋" w:hint="eastAsia"/>
        </w:rPr>
        <w:t>6</w:t>
      </w:r>
      <w:r w:rsidRPr="002E2FB3">
        <w:rPr>
          <w:rFonts w:ascii="仿宋" w:eastAsia="仿宋" w:hAnsi="仿宋" w:hint="eastAsia"/>
        </w:rPr>
        <w:t>〕</w:t>
      </w:r>
      <w:r w:rsidR="00084D64">
        <w:rPr>
          <w:rFonts w:ascii="仿宋" w:eastAsia="仿宋" w:hAnsi="仿宋" w:hint="eastAsia"/>
        </w:rPr>
        <w:t>14</w:t>
      </w:r>
      <w:r w:rsidRPr="002E2FB3">
        <w:rPr>
          <w:rFonts w:ascii="仿宋" w:eastAsia="仿宋" w:hAnsi="仿宋" w:hint="eastAsia"/>
        </w:rPr>
        <w:t>号</w:t>
      </w:r>
    </w:p>
    <w:p w:rsidR="00EF7F1D" w:rsidRDefault="00EF7F1D" w:rsidP="00084D64">
      <w:pPr>
        <w:spacing w:line="600" w:lineRule="exact"/>
        <w:rPr>
          <w:rFonts w:ascii="华文中宋" w:eastAsia="华文中宋" w:hAnsi="华文中宋"/>
          <w:b/>
          <w:sz w:val="44"/>
          <w:szCs w:val="44"/>
        </w:rPr>
      </w:pPr>
    </w:p>
    <w:p w:rsidR="00084D64" w:rsidRDefault="00084D64" w:rsidP="00084D64">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省教育厅办公室关于做好2017年度</w:t>
      </w:r>
    </w:p>
    <w:p w:rsidR="00084D64" w:rsidRDefault="00084D64" w:rsidP="00084D64">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湖北省空军青少年航空学校招生</w:t>
      </w:r>
    </w:p>
    <w:p w:rsidR="00084D64" w:rsidRDefault="00084D64" w:rsidP="00084D64">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初选检测工作的通知</w:t>
      </w:r>
    </w:p>
    <w:p w:rsidR="00084D64" w:rsidRDefault="00084D64" w:rsidP="00084D64">
      <w:pPr>
        <w:spacing w:line="600" w:lineRule="exact"/>
        <w:rPr>
          <w:szCs w:val="32"/>
        </w:rPr>
      </w:pPr>
      <w:r>
        <w:rPr>
          <w:rFonts w:hint="eastAsia"/>
          <w:szCs w:val="32"/>
        </w:rPr>
        <w:t xml:space="preserve">        </w:t>
      </w:r>
    </w:p>
    <w:p w:rsidR="00084D64" w:rsidRDefault="00084D64" w:rsidP="00084D64">
      <w:pPr>
        <w:spacing w:line="600" w:lineRule="exact"/>
        <w:rPr>
          <w:rFonts w:ascii="仿宋" w:eastAsia="仿宋" w:hAnsi="仿宋" w:cs="仿宋"/>
          <w:szCs w:val="32"/>
        </w:rPr>
      </w:pPr>
      <w:r>
        <w:rPr>
          <w:rFonts w:ascii="仿宋" w:eastAsia="仿宋" w:hAnsi="仿宋" w:cs="仿宋" w:hint="eastAsia"/>
          <w:szCs w:val="32"/>
        </w:rPr>
        <w:t>各市、州、直管市、神农架林区教育局：</w:t>
      </w:r>
    </w:p>
    <w:p w:rsidR="00084D64" w:rsidRDefault="00084D64" w:rsidP="00084D64">
      <w:pPr>
        <w:spacing w:line="600" w:lineRule="exact"/>
        <w:ind w:firstLine="630"/>
        <w:rPr>
          <w:rFonts w:ascii="仿宋" w:eastAsia="仿宋" w:hAnsi="仿宋" w:cs="仿宋"/>
          <w:szCs w:val="32"/>
        </w:rPr>
      </w:pPr>
      <w:r>
        <w:rPr>
          <w:rFonts w:ascii="仿宋" w:eastAsia="仿宋" w:hAnsi="仿宋" w:cs="仿宋" w:hint="eastAsia"/>
          <w:szCs w:val="32"/>
        </w:rPr>
        <w:t>根据《省教育厅办公室关于印发2017年度空军青少年航空学校招生工作安排的通知》（鄂教幼高办〔2016〕15号），11月8日至25日，空军招飞局广州选拔中心将派出2个初选组在全省同步开展湖北省空军青少年航空学校招生初选检测工作。现将有关事宜通知如下：</w:t>
      </w:r>
    </w:p>
    <w:p w:rsidR="00084D64" w:rsidRDefault="00084D64" w:rsidP="00084D64">
      <w:pPr>
        <w:spacing w:line="600" w:lineRule="exact"/>
        <w:ind w:firstLine="630"/>
        <w:rPr>
          <w:rFonts w:ascii="仿宋" w:eastAsia="仿宋" w:hAnsi="仿宋" w:cs="仿宋"/>
          <w:szCs w:val="32"/>
        </w:rPr>
      </w:pPr>
      <w:r>
        <w:rPr>
          <w:rFonts w:ascii="仿宋" w:eastAsia="仿宋" w:hAnsi="仿宋" w:cs="仿宋" w:hint="eastAsia"/>
          <w:szCs w:val="32"/>
        </w:rPr>
        <w:t>1.各市（州）初选检测对象为报考湖北省空军青少年航空学校的初三学生；</w:t>
      </w:r>
    </w:p>
    <w:p w:rsidR="00084D64" w:rsidRDefault="00084D64" w:rsidP="00084D64">
      <w:pPr>
        <w:spacing w:line="600" w:lineRule="exact"/>
        <w:ind w:firstLine="630"/>
        <w:rPr>
          <w:rFonts w:ascii="仿宋" w:eastAsia="仿宋" w:hAnsi="仿宋" w:cs="仿宋"/>
          <w:szCs w:val="32"/>
        </w:rPr>
      </w:pPr>
      <w:r>
        <w:rPr>
          <w:rFonts w:ascii="仿宋" w:eastAsia="仿宋" w:hAnsi="仿宋" w:cs="仿宋" w:hint="eastAsia"/>
          <w:szCs w:val="32"/>
        </w:rPr>
        <w:t>2.检测时间为检测日期当天的上午8:00开始，约半天时间结束；</w:t>
      </w:r>
    </w:p>
    <w:p w:rsidR="00084D64" w:rsidRDefault="00084D64" w:rsidP="00084D64">
      <w:pPr>
        <w:spacing w:line="600" w:lineRule="exact"/>
        <w:ind w:firstLine="630"/>
        <w:rPr>
          <w:rFonts w:ascii="仿宋" w:eastAsia="仿宋" w:hAnsi="仿宋" w:cs="仿宋"/>
          <w:szCs w:val="32"/>
        </w:rPr>
      </w:pPr>
      <w:r>
        <w:rPr>
          <w:rFonts w:ascii="仿宋" w:eastAsia="仿宋" w:hAnsi="仿宋" w:cs="仿宋" w:hint="eastAsia"/>
          <w:szCs w:val="32"/>
        </w:rPr>
        <w:t>3.参检学生需携带填写完整的经所在初中学校盖章的《2017年空军青少年航空学校招生报名表》以及身份证（暂无身份证的带户口簿）原件；</w:t>
      </w:r>
    </w:p>
    <w:p w:rsidR="00084D64" w:rsidRDefault="00084D64" w:rsidP="00084D64">
      <w:pPr>
        <w:spacing w:line="600" w:lineRule="exact"/>
        <w:ind w:firstLine="630"/>
        <w:rPr>
          <w:rFonts w:ascii="仿宋" w:eastAsia="仿宋" w:hAnsi="仿宋" w:cs="仿宋"/>
          <w:szCs w:val="32"/>
        </w:rPr>
      </w:pPr>
      <w:r>
        <w:rPr>
          <w:rFonts w:ascii="仿宋" w:eastAsia="仿宋" w:hAnsi="仿宋" w:cs="仿宋" w:hint="eastAsia"/>
          <w:szCs w:val="32"/>
        </w:rPr>
        <w:lastRenderedPageBreak/>
        <w:t>4.初选检测设置眼科、外科、耳鼻喉科等项目；参检学生可进食，不需空腹，参检前一天注意适当休息恢复视力。</w:t>
      </w:r>
    </w:p>
    <w:p w:rsidR="00084D64" w:rsidRDefault="00084D64" w:rsidP="00084D64">
      <w:pPr>
        <w:spacing w:line="600" w:lineRule="exact"/>
        <w:ind w:firstLine="630"/>
        <w:rPr>
          <w:rFonts w:ascii="仿宋" w:eastAsia="仿宋" w:hAnsi="仿宋" w:cs="仿宋"/>
          <w:szCs w:val="32"/>
        </w:rPr>
      </w:pPr>
      <w:r>
        <w:rPr>
          <w:rFonts w:ascii="仿宋" w:eastAsia="仿宋" w:hAnsi="仿宋" w:cs="仿宋" w:hint="eastAsia"/>
          <w:szCs w:val="32"/>
        </w:rPr>
        <w:t>5.请各市（州）将此通知转发所辖各县（市、区）和初中学校，确保报考学生按时参检，并提前做好检测场地布置工作，确保初选检测工作顺利进行。</w:t>
      </w:r>
    </w:p>
    <w:p w:rsidR="00084D64" w:rsidRDefault="00084D64" w:rsidP="00084D64">
      <w:pPr>
        <w:spacing w:line="600" w:lineRule="exact"/>
        <w:ind w:firstLine="630"/>
        <w:rPr>
          <w:rFonts w:ascii="仿宋" w:eastAsia="仿宋" w:hAnsi="仿宋" w:cs="仿宋"/>
          <w:szCs w:val="32"/>
        </w:rPr>
      </w:pPr>
      <w:r>
        <w:rPr>
          <w:rFonts w:ascii="仿宋" w:eastAsia="仿宋" w:hAnsi="仿宋" w:cs="仿宋" w:hint="eastAsia"/>
          <w:szCs w:val="32"/>
        </w:rPr>
        <w:t>6.各初选组检测的市（州）</w:t>
      </w:r>
    </w:p>
    <w:p w:rsidR="00084D64" w:rsidRDefault="00084D64" w:rsidP="00084D64">
      <w:pPr>
        <w:spacing w:line="600" w:lineRule="exact"/>
        <w:ind w:firstLine="630"/>
        <w:rPr>
          <w:rFonts w:ascii="仿宋" w:eastAsia="仿宋" w:hAnsi="仿宋" w:cs="仿宋"/>
          <w:szCs w:val="32"/>
        </w:rPr>
      </w:pPr>
      <w:r>
        <w:rPr>
          <w:rFonts w:ascii="仿宋" w:eastAsia="仿宋" w:hAnsi="仿宋" w:cs="仿宋" w:hint="eastAsia"/>
          <w:szCs w:val="32"/>
        </w:rPr>
        <w:t>第一组路线为：鄂州市—黄冈市—黄石市—咸宁市—潜江市—荆州市—宜昌市—恩施州—武汉市武昌区、青山区、洪山区、江夏区、东湖高新区、东湖风景区、武汉化学工业区。</w:t>
      </w:r>
    </w:p>
    <w:p w:rsidR="00084D64" w:rsidRDefault="00084D64" w:rsidP="00084D64">
      <w:pPr>
        <w:spacing w:line="600" w:lineRule="exact"/>
        <w:ind w:firstLine="630"/>
        <w:rPr>
          <w:rFonts w:ascii="仿宋" w:eastAsia="仿宋" w:hAnsi="仿宋" w:cs="仿宋"/>
          <w:szCs w:val="32"/>
        </w:rPr>
      </w:pPr>
      <w:r>
        <w:rPr>
          <w:rFonts w:ascii="仿宋" w:eastAsia="仿宋" w:hAnsi="仿宋" w:cs="仿宋" w:hint="eastAsia"/>
          <w:szCs w:val="32"/>
        </w:rPr>
        <w:t>第二组路线为：十堰市—襄阳市—荆门市—随州市—孝感市—天门市—仙桃市—武汉市江岸区、江汉区、东西湖区、黄陂区、新洲区、硚口区、汉阳区、汉南区、蔡甸区、武汉经济开发区</w:t>
      </w:r>
    </w:p>
    <w:p w:rsidR="00084D64" w:rsidRDefault="00084D64" w:rsidP="00084D64">
      <w:pPr>
        <w:spacing w:line="600" w:lineRule="exact"/>
        <w:ind w:firstLine="630"/>
        <w:rPr>
          <w:rFonts w:ascii="仿宋" w:eastAsia="仿宋" w:hAnsi="仿宋" w:cs="仿宋"/>
          <w:szCs w:val="32"/>
        </w:rPr>
      </w:pPr>
    </w:p>
    <w:p w:rsidR="00084D64" w:rsidRDefault="00084D64" w:rsidP="00084D64">
      <w:pPr>
        <w:spacing w:line="600" w:lineRule="exact"/>
        <w:ind w:firstLine="630"/>
        <w:rPr>
          <w:rFonts w:ascii="仿宋" w:eastAsia="仿宋" w:hAnsi="仿宋" w:cs="仿宋"/>
          <w:szCs w:val="32"/>
        </w:rPr>
      </w:pPr>
      <w:r>
        <w:rPr>
          <w:rFonts w:ascii="仿宋" w:eastAsia="仿宋" w:hAnsi="仿宋" w:cs="仿宋" w:hint="eastAsia"/>
          <w:szCs w:val="32"/>
        </w:rPr>
        <w:t>附件：1.初选检测日程安排表</w:t>
      </w:r>
    </w:p>
    <w:p w:rsidR="00084D64" w:rsidRDefault="00084D64" w:rsidP="00084D64">
      <w:pPr>
        <w:spacing w:line="600" w:lineRule="exact"/>
        <w:ind w:firstLine="630"/>
        <w:rPr>
          <w:rFonts w:ascii="仿宋" w:eastAsia="仿宋" w:hAnsi="仿宋" w:cs="仿宋"/>
          <w:szCs w:val="32"/>
        </w:rPr>
      </w:pPr>
      <w:r>
        <w:rPr>
          <w:rFonts w:ascii="仿宋" w:eastAsia="仿宋" w:hAnsi="仿宋" w:cs="仿宋" w:hint="eastAsia"/>
          <w:szCs w:val="32"/>
        </w:rPr>
        <w:t xml:space="preserve">      2.初选检测场地布置需求</w:t>
      </w:r>
    </w:p>
    <w:p w:rsidR="00084D64" w:rsidRDefault="00084D64" w:rsidP="00084D64">
      <w:pPr>
        <w:spacing w:line="600" w:lineRule="exact"/>
        <w:ind w:firstLine="630"/>
        <w:rPr>
          <w:rFonts w:ascii="仿宋" w:eastAsia="仿宋" w:hAnsi="仿宋" w:cs="仿宋"/>
          <w:szCs w:val="32"/>
        </w:rPr>
      </w:pPr>
    </w:p>
    <w:p w:rsidR="00084D64" w:rsidRDefault="00084D64" w:rsidP="00084D64">
      <w:pPr>
        <w:spacing w:line="600" w:lineRule="exact"/>
        <w:ind w:firstLine="630"/>
        <w:rPr>
          <w:rFonts w:ascii="仿宋" w:eastAsia="仿宋" w:hAnsi="仿宋" w:cs="仿宋"/>
          <w:szCs w:val="32"/>
        </w:rPr>
      </w:pPr>
    </w:p>
    <w:p w:rsidR="00084D64" w:rsidRDefault="00084D64" w:rsidP="00084D64">
      <w:pPr>
        <w:spacing w:line="600" w:lineRule="exact"/>
        <w:ind w:firstLine="630"/>
        <w:rPr>
          <w:rFonts w:ascii="仿宋" w:eastAsia="仿宋" w:hAnsi="仿宋" w:cs="仿宋"/>
          <w:szCs w:val="32"/>
        </w:rPr>
      </w:pPr>
    </w:p>
    <w:p w:rsidR="00084D64" w:rsidRDefault="00084D64" w:rsidP="00084D64">
      <w:pPr>
        <w:spacing w:line="600" w:lineRule="exact"/>
        <w:ind w:firstLineChars="1379" w:firstLine="4356"/>
        <w:rPr>
          <w:rFonts w:ascii="仿宋" w:eastAsia="仿宋" w:hAnsi="仿宋" w:cs="仿宋"/>
          <w:szCs w:val="32"/>
        </w:rPr>
      </w:pPr>
      <w:r>
        <w:rPr>
          <w:rFonts w:ascii="仿宋" w:eastAsia="仿宋" w:hAnsi="仿宋" w:cs="仿宋" w:hint="eastAsia"/>
          <w:szCs w:val="32"/>
        </w:rPr>
        <w:t>湖北省教育厅办公室</w:t>
      </w:r>
    </w:p>
    <w:p w:rsidR="00084D64" w:rsidRDefault="00084D64" w:rsidP="00084D64">
      <w:pPr>
        <w:spacing w:line="600" w:lineRule="exact"/>
        <w:ind w:firstLineChars="1428" w:firstLine="4510"/>
        <w:rPr>
          <w:rFonts w:ascii="仿宋" w:eastAsia="仿宋" w:hAnsi="仿宋" w:cs="仿宋"/>
          <w:szCs w:val="32"/>
        </w:rPr>
      </w:pPr>
      <w:r>
        <w:rPr>
          <w:rFonts w:ascii="仿宋" w:eastAsia="仿宋" w:hAnsi="仿宋" w:cs="仿宋" w:hint="eastAsia"/>
          <w:szCs w:val="32"/>
        </w:rPr>
        <w:t>2016年10月30日</w:t>
      </w:r>
    </w:p>
    <w:p w:rsidR="00084D64" w:rsidRDefault="00084D64" w:rsidP="00084D64">
      <w:pPr>
        <w:spacing w:line="600" w:lineRule="exact"/>
        <w:ind w:firstLineChars="1445" w:firstLine="4564"/>
        <w:jc w:val="center"/>
        <w:rPr>
          <w:rFonts w:ascii="仿宋" w:eastAsia="仿宋" w:hAnsi="仿宋" w:cs="仿宋"/>
          <w:szCs w:val="32"/>
        </w:rPr>
      </w:pPr>
    </w:p>
    <w:p w:rsidR="00084D64" w:rsidRDefault="00084D64" w:rsidP="00084D64">
      <w:pPr>
        <w:adjustRightInd w:val="0"/>
        <w:snapToGrid w:val="0"/>
        <w:spacing w:line="560" w:lineRule="exact"/>
        <w:rPr>
          <w:rFonts w:ascii="黑体" w:eastAsia="黑体" w:hAnsi="黑体"/>
          <w:bCs/>
          <w:snapToGrid w:val="0"/>
          <w:kern w:val="0"/>
          <w:szCs w:val="32"/>
        </w:rPr>
      </w:pPr>
      <w:r>
        <w:rPr>
          <w:rFonts w:ascii="黑体" w:eastAsia="黑体" w:hAnsi="黑体" w:hint="eastAsia"/>
          <w:bCs/>
          <w:snapToGrid w:val="0"/>
          <w:kern w:val="0"/>
          <w:szCs w:val="32"/>
        </w:rPr>
        <w:lastRenderedPageBreak/>
        <w:t>附件1：</w:t>
      </w:r>
    </w:p>
    <w:p w:rsidR="00084D64" w:rsidRDefault="00084D64" w:rsidP="00084D64">
      <w:pPr>
        <w:adjustRightInd w:val="0"/>
        <w:snapToGrid w:val="0"/>
        <w:spacing w:line="560" w:lineRule="exact"/>
        <w:jc w:val="center"/>
        <w:rPr>
          <w:rFonts w:ascii="方正小标宋简体" w:eastAsia="方正小标宋简体" w:hAnsi="方正小标宋简体" w:cs="方正小标宋简体"/>
          <w:snapToGrid w:val="0"/>
          <w:kern w:val="0"/>
          <w:sz w:val="36"/>
          <w:szCs w:val="36"/>
        </w:rPr>
      </w:pPr>
      <w:r>
        <w:rPr>
          <w:rFonts w:ascii="方正小标宋简体" w:eastAsia="方正小标宋简体" w:hAnsi="方正小标宋简体" w:cs="方正小标宋简体" w:hint="eastAsia"/>
          <w:snapToGrid w:val="0"/>
          <w:kern w:val="0"/>
          <w:sz w:val="36"/>
          <w:szCs w:val="36"/>
        </w:rPr>
        <w:t>初选检测日程安排表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2"/>
        <w:gridCol w:w="3281"/>
        <w:gridCol w:w="1892"/>
        <w:gridCol w:w="2958"/>
      </w:tblGrid>
      <w:tr w:rsidR="00084D64" w:rsidTr="00CB6CB1">
        <w:trPr>
          <w:trHeight w:val="513"/>
        </w:trPr>
        <w:tc>
          <w:tcPr>
            <w:tcW w:w="1012" w:type="dxa"/>
            <w:vAlign w:val="center"/>
          </w:tcPr>
          <w:p w:rsidR="00084D64" w:rsidRPr="00084D64" w:rsidRDefault="00084D64" w:rsidP="00CB6CB1">
            <w:pPr>
              <w:widowControl/>
              <w:jc w:val="center"/>
              <w:rPr>
                <w:rFonts w:asciiTheme="majorEastAsia" w:eastAsiaTheme="majorEastAsia" w:hAnsiTheme="majorEastAsia" w:cs="宋体"/>
                <w:b/>
                <w:color w:val="000000"/>
                <w:kern w:val="0"/>
                <w:sz w:val="21"/>
                <w:szCs w:val="21"/>
              </w:rPr>
            </w:pPr>
            <w:r w:rsidRPr="00084D64">
              <w:rPr>
                <w:rFonts w:asciiTheme="majorEastAsia" w:eastAsiaTheme="majorEastAsia" w:hAnsiTheme="majorEastAsia" w:cs="宋体" w:hint="eastAsia"/>
                <w:b/>
                <w:color w:val="000000"/>
                <w:kern w:val="0"/>
                <w:sz w:val="21"/>
                <w:szCs w:val="21"/>
              </w:rPr>
              <w:t>分组</w:t>
            </w:r>
          </w:p>
        </w:tc>
        <w:tc>
          <w:tcPr>
            <w:tcW w:w="3281" w:type="dxa"/>
            <w:vAlign w:val="center"/>
          </w:tcPr>
          <w:p w:rsidR="00084D64" w:rsidRPr="00084D64" w:rsidRDefault="00084D64" w:rsidP="00CB6CB1">
            <w:pPr>
              <w:widowControl/>
              <w:jc w:val="center"/>
              <w:rPr>
                <w:rFonts w:asciiTheme="majorEastAsia" w:eastAsiaTheme="majorEastAsia" w:hAnsiTheme="majorEastAsia" w:cs="宋体"/>
                <w:b/>
                <w:color w:val="000000"/>
                <w:kern w:val="0"/>
                <w:sz w:val="21"/>
                <w:szCs w:val="21"/>
              </w:rPr>
            </w:pPr>
            <w:r w:rsidRPr="00084D64">
              <w:rPr>
                <w:rFonts w:asciiTheme="majorEastAsia" w:eastAsiaTheme="majorEastAsia" w:hAnsiTheme="majorEastAsia" w:cs="宋体" w:hint="eastAsia"/>
                <w:b/>
                <w:color w:val="000000"/>
                <w:kern w:val="0"/>
                <w:sz w:val="21"/>
                <w:szCs w:val="21"/>
              </w:rPr>
              <w:t>检测地市/区</w:t>
            </w:r>
          </w:p>
        </w:tc>
        <w:tc>
          <w:tcPr>
            <w:tcW w:w="1892" w:type="dxa"/>
            <w:vAlign w:val="center"/>
          </w:tcPr>
          <w:p w:rsidR="00084D64" w:rsidRPr="00084D64" w:rsidRDefault="00084D64" w:rsidP="00CB6CB1">
            <w:pPr>
              <w:widowControl/>
              <w:jc w:val="center"/>
              <w:rPr>
                <w:rFonts w:asciiTheme="majorEastAsia" w:eastAsiaTheme="majorEastAsia" w:hAnsiTheme="majorEastAsia" w:cs="宋体"/>
                <w:b/>
                <w:color w:val="000000"/>
                <w:kern w:val="0"/>
                <w:sz w:val="21"/>
                <w:szCs w:val="21"/>
              </w:rPr>
            </w:pPr>
            <w:r w:rsidRPr="00084D64">
              <w:rPr>
                <w:rFonts w:asciiTheme="majorEastAsia" w:eastAsiaTheme="majorEastAsia" w:hAnsiTheme="majorEastAsia" w:cs="宋体" w:hint="eastAsia"/>
                <w:b/>
                <w:color w:val="000000"/>
                <w:kern w:val="0"/>
                <w:sz w:val="21"/>
                <w:szCs w:val="21"/>
              </w:rPr>
              <w:t>检测时间</w:t>
            </w:r>
          </w:p>
        </w:tc>
        <w:tc>
          <w:tcPr>
            <w:tcW w:w="2958" w:type="dxa"/>
            <w:vAlign w:val="center"/>
          </w:tcPr>
          <w:p w:rsidR="00084D64" w:rsidRPr="00084D64" w:rsidRDefault="00084D64" w:rsidP="00CB6CB1">
            <w:pPr>
              <w:widowControl/>
              <w:jc w:val="center"/>
              <w:rPr>
                <w:rFonts w:asciiTheme="majorEastAsia" w:eastAsiaTheme="majorEastAsia" w:hAnsiTheme="majorEastAsia" w:cs="宋体"/>
                <w:b/>
                <w:color w:val="000000"/>
                <w:kern w:val="0"/>
                <w:sz w:val="21"/>
                <w:szCs w:val="21"/>
              </w:rPr>
            </w:pPr>
            <w:r w:rsidRPr="00084D64">
              <w:rPr>
                <w:rFonts w:asciiTheme="majorEastAsia" w:eastAsiaTheme="majorEastAsia" w:hAnsiTheme="majorEastAsia" w:cs="宋体" w:hint="eastAsia"/>
                <w:b/>
                <w:color w:val="000000"/>
                <w:kern w:val="0"/>
                <w:sz w:val="21"/>
                <w:szCs w:val="21"/>
              </w:rPr>
              <w:t>检测地点</w:t>
            </w:r>
          </w:p>
        </w:tc>
      </w:tr>
      <w:tr w:rsidR="00084D64" w:rsidTr="00CB6CB1">
        <w:trPr>
          <w:trHeight w:val="558"/>
        </w:trPr>
        <w:tc>
          <w:tcPr>
            <w:tcW w:w="1012" w:type="dxa"/>
            <w:vMerge w:val="restart"/>
            <w:shd w:val="clear" w:color="auto" w:fill="auto"/>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第一组</w:t>
            </w:r>
          </w:p>
        </w:tc>
        <w:tc>
          <w:tcPr>
            <w:tcW w:w="3281" w:type="dxa"/>
            <w:shd w:val="clear" w:color="auto" w:fill="auto"/>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鄂州市</w:t>
            </w:r>
          </w:p>
        </w:tc>
        <w:tc>
          <w:tcPr>
            <w:tcW w:w="1892" w:type="dxa"/>
            <w:shd w:val="clear" w:color="auto" w:fill="FFFFFF"/>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11月8日</w:t>
            </w:r>
          </w:p>
        </w:tc>
        <w:tc>
          <w:tcPr>
            <w:tcW w:w="2958" w:type="dxa"/>
            <w:shd w:val="clear" w:color="auto" w:fill="FFFFFF"/>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鄂州高级中学</w:t>
            </w:r>
          </w:p>
        </w:tc>
      </w:tr>
      <w:tr w:rsidR="00084D64" w:rsidTr="00CB6CB1">
        <w:trPr>
          <w:trHeight w:val="527"/>
        </w:trPr>
        <w:tc>
          <w:tcPr>
            <w:tcW w:w="1012" w:type="dxa"/>
            <w:vMerge/>
            <w:shd w:val="clear" w:color="auto" w:fill="auto"/>
            <w:vAlign w:val="center"/>
          </w:tcPr>
          <w:p w:rsidR="00084D64" w:rsidRPr="00084D64" w:rsidRDefault="00084D64" w:rsidP="00CB6CB1">
            <w:pPr>
              <w:widowControl/>
              <w:spacing w:line="240" w:lineRule="exact"/>
              <w:jc w:val="left"/>
              <w:rPr>
                <w:rFonts w:asciiTheme="majorEastAsia" w:eastAsiaTheme="majorEastAsia" w:hAnsiTheme="majorEastAsia" w:cs="宋体"/>
                <w:kern w:val="0"/>
                <w:sz w:val="21"/>
                <w:szCs w:val="21"/>
              </w:rPr>
            </w:pPr>
          </w:p>
        </w:tc>
        <w:tc>
          <w:tcPr>
            <w:tcW w:w="3281" w:type="dxa"/>
            <w:shd w:val="clear" w:color="auto" w:fill="auto"/>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黄冈市</w:t>
            </w:r>
          </w:p>
        </w:tc>
        <w:tc>
          <w:tcPr>
            <w:tcW w:w="1892" w:type="dxa"/>
            <w:shd w:val="clear" w:color="auto" w:fill="FFFFFF"/>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11月9-10日</w:t>
            </w:r>
          </w:p>
        </w:tc>
        <w:tc>
          <w:tcPr>
            <w:tcW w:w="2958" w:type="dxa"/>
            <w:shd w:val="clear" w:color="auto" w:fill="FFFFFF"/>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黄冈市教育局</w:t>
            </w:r>
          </w:p>
        </w:tc>
      </w:tr>
      <w:tr w:rsidR="00084D64" w:rsidTr="00CB6CB1">
        <w:trPr>
          <w:trHeight w:val="541"/>
        </w:trPr>
        <w:tc>
          <w:tcPr>
            <w:tcW w:w="1012" w:type="dxa"/>
            <w:vMerge/>
            <w:shd w:val="clear" w:color="auto" w:fill="auto"/>
            <w:vAlign w:val="center"/>
          </w:tcPr>
          <w:p w:rsidR="00084D64" w:rsidRPr="00084D64" w:rsidRDefault="00084D64" w:rsidP="00CB6CB1">
            <w:pPr>
              <w:widowControl/>
              <w:spacing w:line="240" w:lineRule="exact"/>
              <w:jc w:val="left"/>
              <w:rPr>
                <w:rFonts w:asciiTheme="majorEastAsia" w:eastAsiaTheme="majorEastAsia" w:hAnsiTheme="majorEastAsia" w:cs="宋体"/>
                <w:kern w:val="0"/>
                <w:sz w:val="21"/>
                <w:szCs w:val="21"/>
              </w:rPr>
            </w:pPr>
          </w:p>
        </w:tc>
        <w:tc>
          <w:tcPr>
            <w:tcW w:w="3281" w:type="dxa"/>
            <w:shd w:val="clear" w:color="auto" w:fill="auto"/>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黄石市</w:t>
            </w:r>
          </w:p>
        </w:tc>
        <w:tc>
          <w:tcPr>
            <w:tcW w:w="1892" w:type="dxa"/>
            <w:shd w:val="clear" w:color="auto" w:fill="FFFFFF"/>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11月12日</w:t>
            </w:r>
          </w:p>
        </w:tc>
        <w:tc>
          <w:tcPr>
            <w:tcW w:w="2958" w:type="dxa"/>
            <w:shd w:val="clear" w:color="auto" w:fill="FFFFFF"/>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黄石市教育考试院</w:t>
            </w:r>
          </w:p>
        </w:tc>
      </w:tr>
      <w:tr w:rsidR="00084D64" w:rsidTr="00CB6CB1">
        <w:trPr>
          <w:trHeight w:val="527"/>
        </w:trPr>
        <w:tc>
          <w:tcPr>
            <w:tcW w:w="1012" w:type="dxa"/>
            <w:vMerge/>
            <w:shd w:val="clear" w:color="auto" w:fill="auto"/>
            <w:vAlign w:val="center"/>
          </w:tcPr>
          <w:p w:rsidR="00084D64" w:rsidRPr="00084D64" w:rsidRDefault="00084D64" w:rsidP="00CB6CB1">
            <w:pPr>
              <w:widowControl/>
              <w:spacing w:line="240" w:lineRule="exact"/>
              <w:jc w:val="left"/>
              <w:rPr>
                <w:rFonts w:asciiTheme="majorEastAsia" w:eastAsiaTheme="majorEastAsia" w:hAnsiTheme="majorEastAsia" w:cs="宋体"/>
                <w:kern w:val="0"/>
                <w:sz w:val="21"/>
                <w:szCs w:val="21"/>
              </w:rPr>
            </w:pPr>
          </w:p>
        </w:tc>
        <w:tc>
          <w:tcPr>
            <w:tcW w:w="3281" w:type="dxa"/>
            <w:shd w:val="clear" w:color="auto" w:fill="auto"/>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咸宁市</w:t>
            </w:r>
          </w:p>
        </w:tc>
        <w:tc>
          <w:tcPr>
            <w:tcW w:w="1892" w:type="dxa"/>
            <w:shd w:val="clear" w:color="auto" w:fill="FFFFFF"/>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11月14日</w:t>
            </w:r>
          </w:p>
        </w:tc>
        <w:tc>
          <w:tcPr>
            <w:tcW w:w="2958" w:type="dxa"/>
            <w:shd w:val="clear" w:color="auto" w:fill="FFFFFF"/>
            <w:vAlign w:val="center"/>
          </w:tcPr>
          <w:p w:rsidR="00084D64" w:rsidRPr="00084D64" w:rsidRDefault="00084D64" w:rsidP="00CB6CB1">
            <w:pPr>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鄂南高级中学</w:t>
            </w:r>
          </w:p>
        </w:tc>
      </w:tr>
      <w:tr w:rsidR="00084D64" w:rsidTr="00CB6CB1">
        <w:trPr>
          <w:trHeight w:val="558"/>
        </w:trPr>
        <w:tc>
          <w:tcPr>
            <w:tcW w:w="1012" w:type="dxa"/>
            <w:vMerge/>
            <w:shd w:val="clear" w:color="auto" w:fill="auto"/>
            <w:vAlign w:val="center"/>
          </w:tcPr>
          <w:p w:rsidR="00084D64" w:rsidRPr="00084D64" w:rsidRDefault="00084D64" w:rsidP="00CB6CB1">
            <w:pPr>
              <w:widowControl/>
              <w:spacing w:line="240" w:lineRule="exact"/>
              <w:jc w:val="left"/>
              <w:rPr>
                <w:rFonts w:asciiTheme="majorEastAsia" w:eastAsiaTheme="majorEastAsia" w:hAnsiTheme="majorEastAsia" w:cs="宋体"/>
                <w:kern w:val="0"/>
                <w:sz w:val="21"/>
                <w:szCs w:val="21"/>
              </w:rPr>
            </w:pPr>
          </w:p>
        </w:tc>
        <w:tc>
          <w:tcPr>
            <w:tcW w:w="3281" w:type="dxa"/>
            <w:shd w:val="clear" w:color="auto" w:fill="auto"/>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潜江市</w:t>
            </w:r>
          </w:p>
        </w:tc>
        <w:tc>
          <w:tcPr>
            <w:tcW w:w="1892" w:type="dxa"/>
            <w:shd w:val="clear" w:color="auto" w:fill="FFFFFF"/>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11月16日</w:t>
            </w:r>
          </w:p>
        </w:tc>
        <w:tc>
          <w:tcPr>
            <w:tcW w:w="2958" w:type="dxa"/>
            <w:shd w:val="clear" w:color="auto" w:fill="FFFFFF"/>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潜江中学</w:t>
            </w:r>
          </w:p>
        </w:tc>
      </w:tr>
      <w:tr w:rsidR="00084D64" w:rsidTr="00CB6CB1">
        <w:trPr>
          <w:trHeight w:val="541"/>
        </w:trPr>
        <w:tc>
          <w:tcPr>
            <w:tcW w:w="1012" w:type="dxa"/>
            <w:vMerge/>
            <w:shd w:val="clear" w:color="auto" w:fill="auto"/>
            <w:vAlign w:val="center"/>
          </w:tcPr>
          <w:p w:rsidR="00084D64" w:rsidRPr="00084D64" w:rsidRDefault="00084D64" w:rsidP="00CB6CB1">
            <w:pPr>
              <w:widowControl/>
              <w:spacing w:line="240" w:lineRule="exact"/>
              <w:jc w:val="left"/>
              <w:rPr>
                <w:rFonts w:asciiTheme="majorEastAsia" w:eastAsiaTheme="majorEastAsia" w:hAnsiTheme="majorEastAsia" w:cs="宋体"/>
                <w:kern w:val="0"/>
                <w:sz w:val="21"/>
                <w:szCs w:val="21"/>
              </w:rPr>
            </w:pPr>
          </w:p>
        </w:tc>
        <w:tc>
          <w:tcPr>
            <w:tcW w:w="3281" w:type="dxa"/>
            <w:shd w:val="clear" w:color="auto" w:fill="auto"/>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荆州市</w:t>
            </w:r>
          </w:p>
        </w:tc>
        <w:tc>
          <w:tcPr>
            <w:tcW w:w="1892" w:type="dxa"/>
            <w:shd w:val="clear" w:color="auto" w:fill="FFFFFF"/>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11月17日</w:t>
            </w:r>
          </w:p>
        </w:tc>
        <w:tc>
          <w:tcPr>
            <w:tcW w:w="2958" w:type="dxa"/>
            <w:shd w:val="clear" w:color="auto" w:fill="FFFFFF"/>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荆州市教育考试院</w:t>
            </w:r>
          </w:p>
        </w:tc>
      </w:tr>
      <w:tr w:rsidR="00084D64" w:rsidTr="00CB6CB1">
        <w:trPr>
          <w:trHeight w:val="554"/>
        </w:trPr>
        <w:tc>
          <w:tcPr>
            <w:tcW w:w="1012" w:type="dxa"/>
            <w:vMerge/>
            <w:shd w:val="clear" w:color="auto" w:fill="auto"/>
            <w:vAlign w:val="center"/>
          </w:tcPr>
          <w:p w:rsidR="00084D64" w:rsidRPr="00084D64" w:rsidRDefault="00084D64" w:rsidP="00CB6CB1">
            <w:pPr>
              <w:widowControl/>
              <w:spacing w:line="240" w:lineRule="exact"/>
              <w:jc w:val="left"/>
              <w:rPr>
                <w:rFonts w:asciiTheme="majorEastAsia" w:eastAsiaTheme="majorEastAsia" w:hAnsiTheme="majorEastAsia" w:cs="宋体"/>
                <w:kern w:val="0"/>
                <w:sz w:val="21"/>
                <w:szCs w:val="21"/>
              </w:rPr>
            </w:pPr>
          </w:p>
        </w:tc>
        <w:tc>
          <w:tcPr>
            <w:tcW w:w="3281" w:type="dxa"/>
            <w:shd w:val="clear" w:color="auto" w:fill="auto"/>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宜昌市</w:t>
            </w:r>
          </w:p>
        </w:tc>
        <w:tc>
          <w:tcPr>
            <w:tcW w:w="1892" w:type="dxa"/>
            <w:shd w:val="clear" w:color="auto" w:fill="FFFFFF"/>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11月20日</w:t>
            </w:r>
          </w:p>
        </w:tc>
        <w:tc>
          <w:tcPr>
            <w:tcW w:w="2958" w:type="dxa"/>
            <w:shd w:val="clear" w:color="auto" w:fill="FFFFFF"/>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宜昌市田家炳中学</w:t>
            </w:r>
          </w:p>
        </w:tc>
      </w:tr>
      <w:tr w:rsidR="00084D64" w:rsidTr="00CB6CB1">
        <w:trPr>
          <w:trHeight w:val="524"/>
        </w:trPr>
        <w:tc>
          <w:tcPr>
            <w:tcW w:w="1012" w:type="dxa"/>
            <w:vMerge/>
            <w:shd w:val="clear" w:color="auto" w:fill="auto"/>
            <w:vAlign w:val="center"/>
          </w:tcPr>
          <w:p w:rsidR="00084D64" w:rsidRPr="00084D64" w:rsidRDefault="00084D64" w:rsidP="00CB6CB1">
            <w:pPr>
              <w:widowControl/>
              <w:spacing w:line="240" w:lineRule="exact"/>
              <w:jc w:val="left"/>
              <w:rPr>
                <w:rFonts w:asciiTheme="majorEastAsia" w:eastAsiaTheme="majorEastAsia" w:hAnsiTheme="majorEastAsia" w:cs="宋体"/>
                <w:kern w:val="0"/>
                <w:sz w:val="21"/>
                <w:szCs w:val="21"/>
              </w:rPr>
            </w:pPr>
          </w:p>
        </w:tc>
        <w:tc>
          <w:tcPr>
            <w:tcW w:w="3281" w:type="dxa"/>
            <w:shd w:val="clear" w:color="auto" w:fill="auto"/>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恩施州</w:t>
            </w:r>
          </w:p>
        </w:tc>
        <w:tc>
          <w:tcPr>
            <w:tcW w:w="1892" w:type="dxa"/>
            <w:shd w:val="clear" w:color="auto" w:fill="FFFFFF"/>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11月22日</w:t>
            </w:r>
          </w:p>
        </w:tc>
        <w:tc>
          <w:tcPr>
            <w:tcW w:w="2958" w:type="dxa"/>
            <w:shd w:val="clear" w:color="auto" w:fill="FFFFFF"/>
            <w:vAlign w:val="center"/>
          </w:tcPr>
          <w:p w:rsidR="00084D64" w:rsidRPr="00084D64" w:rsidRDefault="00084D64" w:rsidP="00CB6CB1">
            <w:pPr>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恩施市第一中学</w:t>
            </w:r>
          </w:p>
        </w:tc>
      </w:tr>
      <w:tr w:rsidR="00084D64" w:rsidTr="00CB6CB1">
        <w:trPr>
          <w:trHeight w:val="723"/>
        </w:trPr>
        <w:tc>
          <w:tcPr>
            <w:tcW w:w="1012" w:type="dxa"/>
            <w:vMerge/>
            <w:shd w:val="clear" w:color="auto" w:fill="auto"/>
            <w:vAlign w:val="center"/>
          </w:tcPr>
          <w:p w:rsidR="00084D64" w:rsidRPr="00084D64" w:rsidRDefault="00084D64" w:rsidP="00CB6CB1">
            <w:pPr>
              <w:widowControl/>
              <w:spacing w:line="240" w:lineRule="exact"/>
              <w:jc w:val="left"/>
              <w:rPr>
                <w:rFonts w:asciiTheme="majorEastAsia" w:eastAsiaTheme="majorEastAsia" w:hAnsiTheme="majorEastAsia" w:cs="宋体"/>
                <w:kern w:val="0"/>
                <w:sz w:val="21"/>
                <w:szCs w:val="21"/>
              </w:rPr>
            </w:pPr>
          </w:p>
        </w:tc>
        <w:tc>
          <w:tcPr>
            <w:tcW w:w="3281" w:type="dxa"/>
            <w:shd w:val="clear" w:color="auto" w:fill="auto"/>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武汉市武昌区、青山区、洪山区、江夏区、东湖高新区、东湖风景区、武汉化学工业区</w:t>
            </w:r>
          </w:p>
        </w:tc>
        <w:tc>
          <w:tcPr>
            <w:tcW w:w="1892" w:type="dxa"/>
            <w:shd w:val="clear" w:color="auto" w:fill="FFFFFF"/>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11月25日</w:t>
            </w:r>
          </w:p>
        </w:tc>
        <w:tc>
          <w:tcPr>
            <w:tcW w:w="2958" w:type="dxa"/>
            <w:shd w:val="clear" w:color="auto" w:fill="FFFFFF"/>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华一寄宿学校</w:t>
            </w:r>
          </w:p>
        </w:tc>
      </w:tr>
      <w:tr w:rsidR="00084D64" w:rsidTr="00CB6CB1">
        <w:trPr>
          <w:trHeight w:val="557"/>
        </w:trPr>
        <w:tc>
          <w:tcPr>
            <w:tcW w:w="1012" w:type="dxa"/>
            <w:vMerge w:val="restart"/>
            <w:shd w:val="clear" w:color="auto" w:fill="auto"/>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第二组</w:t>
            </w:r>
          </w:p>
        </w:tc>
        <w:tc>
          <w:tcPr>
            <w:tcW w:w="3281" w:type="dxa"/>
            <w:shd w:val="clear" w:color="auto" w:fill="auto"/>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十堰市</w:t>
            </w:r>
          </w:p>
        </w:tc>
        <w:tc>
          <w:tcPr>
            <w:tcW w:w="1892" w:type="dxa"/>
            <w:shd w:val="clear" w:color="auto" w:fill="FFFFFF"/>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11月8日</w:t>
            </w:r>
          </w:p>
        </w:tc>
        <w:tc>
          <w:tcPr>
            <w:tcW w:w="2958" w:type="dxa"/>
            <w:shd w:val="clear" w:color="auto" w:fill="FFFFFF"/>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十堰市郧阳中学</w:t>
            </w:r>
          </w:p>
        </w:tc>
      </w:tr>
      <w:tr w:rsidR="00084D64" w:rsidTr="00CB6CB1">
        <w:trPr>
          <w:trHeight w:val="541"/>
        </w:trPr>
        <w:tc>
          <w:tcPr>
            <w:tcW w:w="1012" w:type="dxa"/>
            <w:vMerge/>
            <w:shd w:val="clear" w:color="auto" w:fill="auto"/>
            <w:vAlign w:val="center"/>
          </w:tcPr>
          <w:p w:rsidR="00084D64" w:rsidRPr="00084D64" w:rsidRDefault="00084D64" w:rsidP="00CB6CB1">
            <w:pPr>
              <w:widowControl/>
              <w:spacing w:line="240" w:lineRule="exact"/>
              <w:jc w:val="left"/>
              <w:rPr>
                <w:rFonts w:asciiTheme="majorEastAsia" w:eastAsiaTheme="majorEastAsia" w:hAnsiTheme="majorEastAsia" w:cs="宋体"/>
                <w:kern w:val="0"/>
                <w:sz w:val="21"/>
                <w:szCs w:val="21"/>
              </w:rPr>
            </w:pPr>
          </w:p>
        </w:tc>
        <w:tc>
          <w:tcPr>
            <w:tcW w:w="3281" w:type="dxa"/>
            <w:shd w:val="clear" w:color="auto" w:fill="auto"/>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襄阳市</w:t>
            </w:r>
          </w:p>
        </w:tc>
        <w:tc>
          <w:tcPr>
            <w:tcW w:w="1892" w:type="dxa"/>
            <w:shd w:val="clear" w:color="auto" w:fill="FFFFFF"/>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11月10日</w:t>
            </w:r>
          </w:p>
        </w:tc>
        <w:tc>
          <w:tcPr>
            <w:tcW w:w="2958" w:type="dxa"/>
            <w:shd w:val="clear" w:color="auto" w:fill="FFFFFF"/>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襄阳五中</w:t>
            </w:r>
          </w:p>
        </w:tc>
      </w:tr>
      <w:tr w:rsidR="00084D64" w:rsidTr="00CB6CB1">
        <w:trPr>
          <w:trHeight w:val="524"/>
        </w:trPr>
        <w:tc>
          <w:tcPr>
            <w:tcW w:w="1012" w:type="dxa"/>
            <w:vMerge/>
            <w:shd w:val="clear" w:color="auto" w:fill="auto"/>
            <w:vAlign w:val="center"/>
          </w:tcPr>
          <w:p w:rsidR="00084D64" w:rsidRPr="00084D64" w:rsidRDefault="00084D64" w:rsidP="00CB6CB1">
            <w:pPr>
              <w:widowControl/>
              <w:spacing w:line="240" w:lineRule="exact"/>
              <w:jc w:val="left"/>
              <w:rPr>
                <w:rFonts w:asciiTheme="majorEastAsia" w:eastAsiaTheme="majorEastAsia" w:hAnsiTheme="majorEastAsia" w:cs="宋体"/>
                <w:kern w:val="0"/>
                <w:sz w:val="21"/>
                <w:szCs w:val="21"/>
              </w:rPr>
            </w:pPr>
          </w:p>
        </w:tc>
        <w:tc>
          <w:tcPr>
            <w:tcW w:w="3281" w:type="dxa"/>
            <w:shd w:val="clear" w:color="auto" w:fill="auto"/>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荆门市</w:t>
            </w:r>
          </w:p>
        </w:tc>
        <w:tc>
          <w:tcPr>
            <w:tcW w:w="1892" w:type="dxa"/>
            <w:shd w:val="clear" w:color="auto" w:fill="FFFFFF"/>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11月13日</w:t>
            </w:r>
          </w:p>
        </w:tc>
        <w:tc>
          <w:tcPr>
            <w:tcW w:w="2958" w:type="dxa"/>
            <w:shd w:val="clear" w:color="auto" w:fill="FFFFFF"/>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海慧中学</w:t>
            </w:r>
          </w:p>
        </w:tc>
      </w:tr>
      <w:tr w:rsidR="00084D64" w:rsidTr="00CB6CB1">
        <w:trPr>
          <w:trHeight w:val="573"/>
        </w:trPr>
        <w:tc>
          <w:tcPr>
            <w:tcW w:w="1012" w:type="dxa"/>
            <w:vMerge/>
            <w:shd w:val="clear" w:color="auto" w:fill="auto"/>
            <w:vAlign w:val="center"/>
          </w:tcPr>
          <w:p w:rsidR="00084D64" w:rsidRPr="00084D64" w:rsidRDefault="00084D64" w:rsidP="00CB6CB1">
            <w:pPr>
              <w:widowControl/>
              <w:spacing w:line="240" w:lineRule="exact"/>
              <w:jc w:val="left"/>
              <w:rPr>
                <w:rFonts w:asciiTheme="majorEastAsia" w:eastAsiaTheme="majorEastAsia" w:hAnsiTheme="majorEastAsia" w:cs="宋体"/>
                <w:kern w:val="0"/>
                <w:sz w:val="21"/>
                <w:szCs w:val="21"/>
              </w:rPr>
            </w:pPr>
          </w:p>
        </w:tc>
        <w:tc>
          <w:tcPr>
            <w:tcW w:w="3281" w:type="dxa"/>
            <w:shd w:val="clear" w:color="auto" w:fill="auto"/>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随州市</w:t>
            </w:r>
          </w:p>
        </w:tc>
        <w:tc>
          <w:tcPr>
            <w:tcW w:w="1892" w:type="dxa"/>
            <w:shd w:val="clear" w:color="auto" w:fill="FFFFFF"/>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11月15日</w:t>
            </w:r>
          </w:p>
        </w:tc>
        <w:tc>
          <w:tcPr>
            <w:tcW w:w="2958" w:type="dxa"/>
            <w:shd w:val="clear" w:color="auto" w:fill="FFFFFF"/>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随州二中</w:t>
            </w:r>
          </w:p>
        </w:tc>
      </w:tr>
      <w:tr w:rsidR="00084D64" w:rsidTr="00CB6CB1">
        <w:trPr>
          <w:trHeight w:val="558"/>
        </w:trPr>
        <w:tc>
          <w:tcPr>
            <w:tcW w:w="1012" w:type="dxa"/>
            <w:vMerge/>
            <w:shd w:val="clear" w:color="auto" w:fill="auto"/>
            <w:vAlign w:val="center"/>
          </w:tcPr>
          <w:p w:rsidR="00084D64" w:rsidRPr="00084D64" w:rsidRDefault="00084D64" w:rsidP="00CB6CB1">
            <w:pPr>
              <w:widowControl/>
              <w:spacing w:line="240" w:lineRule="exact"/>
              <w:jc w:val="left"/>
              <w:rPr>
                <w:rFonts w:asciiTheme="majorEastAsia" w:eastAsiaTheme="majorEastAsia" w:hAnsiTheme="majorEastAsia" w:cs="宋体"/>
                <w:kern w:val="0"/>
                <w:sz w:val="21"/>
                <w:szCs w:val="21"/>
              </w:rPr>
            </w:pPr>
          </w:p>
        </w:tc>
        <w:tc>
          <w:tcPr>
            <w:tcW w:w="3281" w:type="dxa"/>
            <w:shd w:val="clear" w:color="auto" w:fill="auto"/>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孝感市</w:t>
            </w:r>
          </w:p>
        </w:tc>
        <w:tc>
          <w:tcPr>
            <w:tcW w:w="1892" w:type="dxa"/>
            <w:shd w:val="clear" w:color="auto" w:fill="FFFFFF"/>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11月17日</w:t>
            </w:r>
          </w:p>
        </w:tc>
        <w:tc>
          <w:tcPr>
            <w:tcW w:w="2958" w:type="dxa"/>
            <w:shd w:val="clear" w:color="auto" w:fill="FFFFFF"/>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孝感市教育局</w:t>
            </w:r>
          </w:p>
        </w:tc>
      </w:tr>
      <w:tr w:rsidR="00084D64" w:rsidTr="00CB6CB1">
        <w:trPr>
          <w:trHeight w:val="573"/>
        </w:trPr>
        <w:tc>
          <w:tcPr>
            <w:tcW w:w="1012" w:type="dxa"/>
            <w:vMerge/>
            <w:shd w:val="clear" w:color="auto" w:fill="auto"/>
            <w:vAlign w:val="center"/>
          </w:tcPr>
          <w:p w:rsidR="00084D64" w:rsidRPr="00084D64" w:rsidRDefault="00084D64" w:rsidP="00CB6CB1">
            <w:pPr>
              <w:widowControl/>
              <w:spacing w:line="240" w:lineRule="exact"/>
              <w:jc w:val="left"/>
              <w:rPr>
                <w:rFonts w:asciiTheme="majorEastAsia" w:eastAsiaTheme="majorEastAsia" w:hAnsiTheme="majorEastAsia" w:cs="宋体"/>
                <w:kern w:val="0"/>
                <w:sz w:val="21"/>
                <w:szCs w:val="21"/>
              </w:rPr>
            </w:pPr>
          </w:p>
        </w:tc>
        <w:tc>
          <w:tcPr>
            <w:tcW w:w="3281" w:type="dxa"/>
            <w:shd w:val="clear" w:color="auto" w:fill="auto"/>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天门市</w:t>
            </w:r>
          </w:p>
        </w:tc>
        <w:tc>
          <w:tcPr>
            <w:tcW w:w="1892" w:type="dxa"/>
            <w:shd w:val="clear" w:color="auto" w:fill="FFFFFF"/>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11月20日</w:t>
            </w:r>
          </w:p>
        </w:tc>
        <w:tc>
          <w:tcPr>
            <w:tcW w:w="2958" w:type="dxa"/>
            <w:shd w:val="clear" w:color="auto" w:fill="FFFFFF"/>
            <w:vAlign w:val="center"/>
          </w:tcPr>
          <w:p w:rsidR="00084D64" w:rsidRPr="00084D64" w:rsidRDefault="00084D64" w:rsidP="00CB6CB1">
            <w:pPr>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天门中学</w:t>
            </w:r>
          </w:p>
        </w:tc>
      </w:tr>
      <w:tr w:rsidR="00084D64" w:rsidTr="00CB6CB1">
        <w:trPr>
          <w:trHeight w:val="512"/>
        </w:trPr>
        <w:tc>
          <w:tcPr>
            <w:tcW w:w="1012" w:type="dxa"/>
            <w:vMerge/>
            <w:shd w:val="clear" w:color="auto" w:fill="auto"/>
            <w:vAlign w:val="center"/>
          </w:tcPr>
          <w:p w:rsidR="00084D64" w:rsidRPr="00084D64" w:rsidRDefault="00084D64" w:rsidP="00CB6CB1">
            <w:pPr>
              <w:widowControl/>
              <w:spacing w:line="240" w:lineRule="exact"/>
              <w:jc w:val="left"/>
              <w:rPr>
                <w:rFonts w:asciiTheme="majorEastAsia" w:eastAsiaTheme="majorEastAsia" w:hAnsiTheme="majorEastAsia" w:cs="宋体"/>
                <w:kern w:val="0"/>
                <w:sz w:val="21"/>
                <w:szCs w:val="21"/>
              </w:rPr>
            </w:pPr>
          </w:p>
        </w:tc>
        <w:tc>
          <w:tcPr>
            <w:tcW w:w="3281" w:type="dxa"/>
            <w:shd w:val="clear" w:color="auto" w:fill="auto"/>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仙桃市</w:t>
            </w:r>
          </w:p>
        </w:tc>
        <w:tc>
          <w:tcPr>
            <w:tcW w:w="1892" w:type="dxa"/>
            <w:shd w:val="clear" w:color="auto" w:fill="FFFFFF"/>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11月21日</w:t>
            </w:r>
          </w:p>
        </w:tc>
        <w:tc>
          <w:tcPr>
            <w:tcW w:w="2958" w:type="dxa"/>
            <w:shd w:val="clear" w:color="auto" w:fill="FFFFFF"/>
            <w:vAlign w:val="center"/>
          </w:tcPr>
          <w:p w:rsidR="00084D64" w:rsidRPr="00084D64" w:rsidRDefault="00084D64" w:rsidP="00CB6CB1">
            <w:pPr>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仙桃中学</w:t>
            </w:r>
          </w:p>
        </w:tc>
      </w:tr>
      <w:tr w:rsidR="00084D64" w:rsidTr="00CB6CB1">
        <w:trPr>
          <w:trHeight w:val="705"/>
        </w:trPr>
        <w:tc>
          <w:tcPr>
            <w:tcW w:w="1012" w:type="dxa"/>
            <w:vMerge/>
            <w:shd w:val="clear" w:color="auto" w:fill="auto"/>
            <w:vAlign w:val="center"/>
          </w:tcPr>
          <w:p w:rsidR="00084D64" w:rsidRPr="00084D64" w:rsidRDefault="00084D64" w:rsidP="00CB6CB1">
            <w:pPr>
              <w:widowControl/>
              <w:spacing w:line="240" w:lineRule="exact"/>
              <w:jc w:val="left"/>
              <w:rPr>
                <w:rFonts w:asciiTheme="majorEastAsia" w:eastAsiaTheme="majorEastAsia" w:hAnsiTheme="majorEastAsia" w:cs="宋体"/>
                <w:kern w:val="0"/>
                <w:sz w:val="21"/>
                <w:szCs w:val="21"/>
              </w:rPr>
            </w:pPr>
          </w:p>
        </w:tc>
        <w:tc>
          <w:tcPr>
            <w:tcW w:w="3281" w:type="dxa"/>
            <w:shd w:val="clear" w:color="auto" w:fill="auto"/>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武汉市江岸区、江汉区、东西湖区、黄陂区、新洲区</w:t>
            </w:r>
          </w:p>
        </w:tc>
        <w:tc>
          <w:tcPr>
            <w:tcW w:w="1892" w:type="dxa"/>
            <w:shd w:val="clear" w:color="auto" w:fill="FFFFFF"/>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11月22日</w:t>
            </w:r>
          </w:p>
        </w:tc>
        <w:tc>
          <w:tcPr>
            <w:tcW w:w="2958" w:type="dxa"/>
            <w:shd w:val="clear" w:color="auto" w:fill="FFFFFF"/>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武汉市第六初级中学</w:t>
            </w:r>
          </w:p>
        </w:tc>
      </w:tr>
      <w:tr w:rsidR="00084D64" w:rsidTr="00CB6CB1">
        <w:trPr>
          <w:trHeight w:val="723"/>
        </w:trPr>
        <w:tc>
          <w:tcPr>
            <w:tcW w:w="1012" w:type="dxa"/>
            <w:vMerge/>
            <w:shd w:val="clear" w:color="auto" w:fill="auto"/>
            <w:vAlign w:val="center"/>
          </w:tcPr>
          <w:p w:rsidR="00084D64" w:rsidRPr="00084D64" w:rsidRDefault="00084D64" w:rsidP="00CB6CB1">
            <w:pPr>
              <w:widowControl/>
              <w:spacing w:line="240" w:lineRule="exact"/>
              <w:jc w:val="left"/>
              <w:rPr>
                <w:rFonts w:asciiTheme="majorEastAsia" w:eastAsiaTheme="majorEastAsia" w:hAnsiTheme="majorEastAsia" w:cs="宋体"/>
                <w:kern w:val="0"/>
                <w:sz w:val="21"/>
                <w:szCs w:val="21"/>
              </w:rPr>
            </w:pPr>
          </w:p>
        </w:tc>
        <w:tc>
          <w:tcPr>
            <w:tcW w:w="3281" w:type="dxa"/>
            <w:shd w:val="clear" w:color="auto" w:fill="auto"/>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武汉市硚</w:t>
            </w:r>
            <w:r w:rsidRPr="00084D64">
              <w:rPr>
                <w:rFonts w:asciiTheme="majorEastAsia" w:eastAsiaTheme="majorEastAsia" w:hAnsiTheme="majorEastAsia" w:cs="仿宋_GB2312" w:hint="eastAsia"/>
                <w:kern w:val="0"/>
                <w:sz w:val="21"/>
                <w:szCs w:val="21"/>
              </w:rPr>
              <w:t>口区、汉阳区、汉南区、蔡甸区、经济开发区</w:t>
            </w:r>
          </w:p>
        </w:tc>
        <w:tc>
          <w:tcPr>
            <w:tcW w:w="1892" w:type="dxa"/>
            <w:shd w:val="clear" w:color="auto" w:fill="FFFFFF"/>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11月24日</w:t>
            </w:r>
          </w:p>
        </w:tc>
        <w:tc>
          <w:tcPr>
            <w:tcW w:w="2958" w:type="dxa"/>
            <w:shd w:val="clear" w:color="auto" w:fill="FFFFFF"/>
            <w:vAlign w:val="center"/>
          </w:tcPr>
          <w:p w:rsidR="00084D64" w:rsidRPr="00084D64" w:rsidRDefault="00084D64" w:rsidP="00CB6CB1">
            <w:pPr>
              <w:widowControl/>
              <w:spacing w:line="240" w:lineRule="exact"/>
              <w:jc w:val="center"/>
              <w:rPr>
                <w:rFonts w:asciiTheme="majorEastAsia" w:eastAsiaTheme="majorEastAsia" w:hAnsiTheme="majorEastAsia" w:cs="宋体"/>
                <w:kern w:val="0"/>
                <w:sz w:val="21"/>
                <w:szCs w:val="21"/>
              </w:rPr>
            </w:pPr>
            <w:r w:rsidRPr="00084D64">
              <w:rPr>
                <w:rFonts w:asciiTheme="majorEastAsia" w:eastAsiaTheme="majorEastAsia" w:hAnsiTheme="majorEastAsia" w:cs="仿宋_GB2312" w:hint="eastAsia"/>
                <w:kern w:val="0"/>
                <w:sz w:val="21"/>
                <w:szCs w:val="21"/>
              </w:rPr>
              <w:t>武汉市</w:t>
            </w:r>
            <w:r w:rsidRPr="00084D64">
              <w:rPr>
                <w:rFonts w:asciiTheme="majorEastAsia" w:eastAsiaTheme="majorEastAsia" w:hAnsiTheme="majorEastAsia" w:cs="宋体" w:hint="eastAsia"/>
                <w:kern w:val="0"/>
                <w:sz w:val="21"/>
                <w:szCs w:val="21"/>
              </w:rPr>
              <w:t>硚</w:t>
            </w:r>
            <w:r w:rsidRPr="00084D64">
              <w:rPr>
                <w:rFonts w:asciiTheme="majorEastAsia" w:eastAsiaTheme="majorEastAsia" w:hAnsiTheme="majorEastAsia" w:cs="仿宋_GB2312" w:hint="eastAsia"/>
                <w:kern w:val="0"/>
                <w:sz w:val="21"/>
                <w:szCs w:val="21"/>
              </w:rPr>
              <w:t>口区第二十七中学</w:t>
            </w:r>
          </w:p>
        </w:tc>
      </w:tr>
      <w:tr w:rsidR="00084D64" w:rsidTr="00CB6CB1">
        <w:trPr>
          <w:trHeight w:val="1018"/>
        </w:trPr>
        <w:tc>
          <w:tcPr>
            <w:tcW w:w="9143" w:type="dxa"/>
            <w:gridSpan w:val="4"/>
            <w:vAlign w:val="center"/>
          </w:tcPr>
          <w:p w:rsidR="00084D64" w:rsidRPr="00084D64" w:rsidRDefault="00084D64" w:rsidP="00CB6CB1">
            <w:pPr>
              <w:widowControl/>
              <w:spacing w:line="240" w:lineRule="exact"/>
              <w:jc w:val="left"/>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备注：1.上午8:00开始检测，约半天时间，不需空腹。</w:t>
            </w:r>
          </w:p>
          <w:p w:rsidR="00084D64" w:rsidRPr="00084D64" w:rsidRDefault="00084D64" w:rsidP="00084D64">
            <w:pPr>
              <w:widowControl/>
              <w:spacing w:line="240" w:lineRule="exact"/>
              <w:ind w:firstLineChars="294" w:firstLine="605"/>
              <w:jc w:val="left"/>
              <w:rPr>
                <w:rFonts w:asciiTheme="majorEastAsia" w:eastAsiaTheme="majorEastAsia" w:hAnsiTheme="majorEastAsia" w:cs="宋体"/>
                <w:kern w:val="0"/>
                <w:sz w:val="21"/>
                <w:szCs w:val="21"/>
              </w:rPr>
            </w:pPr>
            <w:r w:rsidRPr="00084D64">
              <w:rPr>
                <w:rFonts w:asciiTheme="majorEastAsia" w:eastAsiaTheme="majorEastAsia" w:hAnsiTheme="majorEastAsia" w:cs="宋体" w:hint="eastAsia"/>
                <w:kern w:val="0"/>
                <w:sz w:val="21"/>
                <w:szCs w:val="21"/>
              </w:rPr>
              <w:t>2.学生须携带身份证（或户口簿）和经所在学校盖章的报名表参检。</w:t>
            </w:r>
            <w:r w:rsidRPr="00084D64">
              <w:rPr>
                <w:rFonts w:asciiTheme="majorEastAsia" w:eastAsiaTheme="majorEastAsia" w:hAnsiTheme="majorEastAsia" w:cs="宋体"/>
                <w:kern w:val="0"/>
                <w:sz w:val="21"/>
                <w:szCs w:val="21"/>
              </w:rPr>
              <w:t xml:space="preserve"> </w:t>
            </w:r>
          </w:p>
        </w:tc>
      </w:tr>
    </w:tbl>
    <w:p w:rsidR="00084D64" w:rsidRDefault="00084D64" w:rsidP="00084D64">
      <w:pPr>
        <w:adjustRightInd w:val="0"/>
        <w:snapToGrid w:val="0"/>
        <w:spacing w:line="560" w:lineRule="exact"/>
        <w:rPr>
          <w:rFonts w:ascii="黑体" w:eastAsia="黑体" w:hAnsi="黑体"/>
          <w:bCs/>
          <w:snapToGrid w:val="0"/>
          <w:kern w:val="0"/>
          <w:szCs w:val="32"/>
        </w:rPr>
      </w:pPr>
      <w:r>
        <w:rPr>
          <w:rFonts w:ascii="黑体" w:eastAsia="黑体" w:hAnsi="黑体" w:hint="eastAsia"/>
          <w:bCs/>
          <w:snapToGrid w:val="0"/>
          <w:kern w:val="0"/>
          <w:szCs w:val="32"/>
        </w:rPr>
        <w:lastRenderedPageBreak/>
        <w:t>附件2：</w:t>
      </w:r>
    </w:p>
    <w:p w:rsidR="00084D64" w:rsidRDefault="00084D64" w:rsidP="00084D64">
      <w:pPr>
        <w:adjustRightInd w:val="0"/>
        <w:snapToGrid w:val="0"/>
        <w:spacing w:line="440" w:lineRule="exact"/>
        <w:jc w:val="left"/>
        <w:rPr>
          <w:rFonts w:ascii="宋体" w:hAnsi="宋体"/>
          <w:b/>
          <w:snapToGrid w:val="0"/>
          <w:kern w:val="0"/>
          <w:sz w:val="44"/>
          <w:szCs w:val="44"/>
        </w:rPr>
      </w:pPr>
    </w:p>
    <w:p w:rsidR="00084D64" w:rsidRDefault="00084D64" w:rsidP="00084D64">
      <w:pPr>
        <w:adjustRightInd w:val="0"/>
        <w:snapToGrid w:val="0"/>
        <w:spacing w:line="560" w:lineRule="exact"/>
        <w:jc w:val="center"/>
        <w:rPr>
          <w:rFonts w:ascii="方正小标宋简体" w:eastAsia="方正小标宋简体" w:hAnsi="方正小标宋简体" w:cs="方正小标宋简体"/>
          <w:snapToGrid w:val="0"/>
          <w:kern w:val="0"/>
          <w:sz w:val="36"/>
          <w:szCs w:val="36"/>
        </w:rPr>
      </w:pPr>
      <w:r>
        <w:rPr>
          <w:rFonts w:ascii="方正小标宋简体" w:eastAsia="方正小标宋简体" w:hAnsi="方正小标宋简体" w:cs="方正小标宋简体" w:hint="eastAsia"/>
          <w:snapToGrid w:val="0"/>
          <w:kern w:val="0"/>
          <w:sz w:val="36"/>
          <w:szCs w:val="36"/>
        </w:rPr>
        <w:t>初选检测场地布置需求</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708"/>
        <w:gridCol w:w="1697"/>
        <w:gridCol w:w="2550"/>
        <w:gridCol w:w="4066"/>
      </w:tblGrid>
      <w:tr w:rsidR="00084D64" w:rsidTr="00CB6CB1">
        <w:trPr>
          <w:trHeight w:hRule="exact" w:val="567"/>
        </w:trPr>
        <w:tc>
          <w:tcPr>
            <w:tcW w:w="708" w:type="dxa"/>
            <w:vAlign w:val="center"/>
          </w:tcPr>
          <w:p w:rsidR="00084D64" w:rsidRPr="00084D64" w:rsidRDefault="00084D64" w:rsidP="00CB6CB1">
            <w:pPr>
              <w:widowControl/>
              <w:jc w:val="center"/>
              <w:rPr>
                <w:rFonts w:asciiTheme="majorEastAsia" w:eastAsiaTheme="majorEastAsia" w:hAnsiTheme="majorEastAsia" w:cs="宋体"/>
                <w:b/>
                <w:color w:val="000000"/>
                <w:kern w:val="0"/>
                <w:sz w:val="21"/>
                <w:szCs w:val="21"/>
              </w:rPr>
            </w:pPr>
            <w:r w:rsidRPr="00084D64">
              <w:rPr>
                <w:rFonts w:asciiTheme="majorEastAsia" w:eastAsiaTheme="majorEastAsia" w:hAnsiTheme="majorEastAsia" w:cs="宋体" w:hint="eastAsia"/>
                <w:b/>
                <w:color w:val="000000"/>
                <w:kern w:val="0"/>
                <w:sz w:val="21"/>
                <w:szCs w:val="21"/>
              </w:rPr>
              <w:t>序号</w:t>
            </w:r>
          </w:p>
        </w:tc>
        <w:tc>
          <w:tcPr>
            <w:tcW w:w="1697" w:type="dxa"/>
            <w:vAlign w:val="center"/>
          </w:tcPr>
          <w:p w:rsidR="00084D64" w:rsidRPr="00084D64" w:rsidRDefault="00084D64" w:rsidP="00CB6CB1">
            <w:pPr>
              <w:widowControl/>
              <w:jc w:val="center"/>
              <w:rPr>
                <w:rFonts w:asciiTheme="majorEastAsia" w:eastAsiaTheme="majorEastAsia" w:hAnsiTheme="majorEastAsia" w:cs="宋体"/>
                <w:b/>
                <w:color w:val="000000"/>
                <w:kern w:val="0"/>
                <w:sz w:val="21"/>
                <w:szCs w:val="21"/>
              </w:rPr>
            </w:pPr>
            <w:r w:rsidRPr="00084D64">
              <w:rPr>
                <w:rFonts w:asciiTheme="majorEastAsia" w:eastAsiaTheme="majorEastAsia" w:hAnsiTheme="majorEastAsia" w:cs="宋体" w:hint="eastAsia"/>
                <w:b/>
                <w:color w:val="000000"/>
                <w:kern w:val="0"/>
                <w:sz w:val="21"/>
                <w:szCs w:val="21"/>
              </w:rPr>
              <w:t>初选程序</w:t>
            </w:r>
          </w:p>
        </w:tc>
        <w:tc>
          <w:tcPr>
            <w:tcW w:w="2550" w:type="dxa"/>
            <w:vAlign w:val="center"/>
          </w:tcPr>
          <w:p w:rsidR="00084D64" w:rsidRPr="00084D64" w:rsidRDefault="00084D64" w:rsidP="00CB6CB1">
            <w:pPr>
              <w:widowControl/>
              <w:jc w:val="center"/>
              <w:rPr>
                <w:rFonts w:asciiTheme="majorEastAsia" w:eastAsiaTheme="majorEastAsia" w:hAnsiTheme="majorEastAsia" w:cs="宋体"/>
                <w:b/>
                <w:color w:val="000000"/>
                <w:kern w:val="0"/>
                <w:sz w:val="21"/>
                <w:szCs w:val="21"/>
              </w:rPr>
            </w:pPr>
            <w:r w:rsidRPr="00084D64">
              <w:rPr>
                <w:rFonts w:asciiTheme="majorEastAsia" w:eastAsiaTheme="majorEastAsia" w:hAnsiTheme="majorEastAsia" w:cs="宋体" w:hint="eastAsia"/>
                <w:b/>
                <w:color w:val="000000"/>
                <w:kern w:val="0"/>
                <w:sz w:val="21"/>
                <w:szCs w:val="21"/>
              </w:rPr>
              <w:t>场地</w:t>
            </w:r>
          </w:p>
        </w:tc>
        <w:tc>
          <w:tcPr>
            <w:tcW w:w="4066" w:type="dxa"/>
            <w:vAlign w:val="center"/>
          </w:tcPr>
          <w:p w:rsidR="00084D64" w:rsidRPr="00084D64" w:rsidRDefault="00084D64" w:rsidP="00CB6CB1">
            <w:pPr>
              <w:widowControl/>
              <w:jc w:val="center"/>
              <w:rPr>
                <w:rFonts w:asciiTheme="majorEastAsia" w:eastAsiaTheme="majorEastAsia" w:hAnsiTheme="majorEastAsia" w:cs="宋体"/>
                <w:b/>
                <w:color w:val="000000"/>
                <w:kern w:val="0"/>
                <w:sz w:val="21"/>
                <w:szCs w:val="21"/>
              </w:rPr>
            </w:pPr>
            <w:r w:rsidRPr="00084D64">
              <w:rPr>
                <w:rFonts w:asciiTheme="majorEastAsia" w:eastAsiaTheme="majorEastAsia" w:hAnsiTheme="majorEastAsia" w:cs="宋体" w:hint="eastAsia"/>
                <w:b/>
                <w:color w:val="000000"/>
                <w:kern w:val="0"/>
                <w:sz w:val="21"/>
                <w:szCs w:val="21"/>
              </w:rPr>
              <w:t>备注</w:t>
            </w:r>
          </w:p>
        </w:tc>
      </w:tr>
      <w:tr w:rsidR="00084D64" w:rsidTr="00CB6CB1">
        <w:trPr>
          <w:trHeight w:hRule="exact" w:val="942"/>
        </w:trPr>
        <w:tc>
          <w:tcPr>
            <w:tcW w:w="708" w:type="dxa"/>
            <w:vAlign w:val="center"/>
          </w:tcPr>
          <w:p w:rsidR="00084D64" w:rsidRPr="00084D64" w:rsidRDefault="00084D64" w:rsidP="00084D64">
            <w:pPr>
              <w:adjustRightInd w:val="0"/>
              <w:snapToGrid w:val="0"/>
              <w:spacing w:line="320" w:lineRule="exact"/>
              <w:jc w:val="center"/>
              <w:rPr>
                <w:rFonts w:asciiTheme="majorEastAsia" w:eastAsiaTheme="majorEastAsia" w:hAnsiTheme="majorEastAsia" w:cs="宋体"/>
                <w:color w:val="000000"/>
                <w:kern w:val="0"/>
                <w:sz w:val="21"/>
                <w:szCs w:val="21"/>
              </w:rPr>
            </w:pPr>
            <w:r w:rsidRPr="00084D64">
              <w:rPr>
                <w:rFonts w:asciiTheme="majorEastAsia" w:eastAsiaTheme="majorEastAsia" w:hAnsiTheme="majorEastAsia" w:cs="宋体" w:hint="eastAsia"/>
                <w:color w:val="000000"/>
                <w:kern w:val="0"/>
                <w:sz w:val="21"/>
                <w:szCs w:val="21"/>
              </w:rPr>
              <w:t>1</w:t>
            </w:r>
          </w:p>
        </w:tc>
        <w:tc>
          <w:tcPr>
            <w:tcW w:w="1697" w:type="dxa"/>
            <w:vAlign w:val="center"/>
          </w:tcPr>
          <w:p w:rsidR="00084D64" w:rsidRPr="00084D64" w:rsidRDefault="00084D64" w:rsidP="00084D64">
            <w:pPr>
              <w:adjustRightInd w:val="0"/>
              <w:snapToGrid w:val="0"/>
              <w:spacing w:line="320" w:lineRule="exact"/>
              <w:jc w:val="center"/>
              <w:rPr>
                <w:rFonts w:asciiTheme="majorEastAsia" w:eastAsiaTheme="majorEastAsia" w:hAnsiTheme="majorEastAsia" w:cs="宋体"/>
                <w:color w:val="000000"/>
                <w:kern w:val="0"/>
                <w:sz w:val="21"/>
                <w:szCs w:val="21"/>
              </w:rPr>
            </w:pPr>
            <w:r w:rsidRPr="00084D64">
              <w:rPr>
                <w:rFonts w:asciiTheme="majorEastAsia" w:eastAsiaTheme="majorEastAsia" w:hAnsiTheme="majorEastAsia" w:cs="宋体" w:hint="eastAsia"/>
                <w:color w:val="000000"/>
                <w:kern w:val="0"/>
                <w:sz w:val="21"/>
                <w:szCs w:val="21"/>
              </w:rPr>
              <w:t>参选学生集合</w:t>
            </w:r>
          </w:p>
        </w:tc>
        <w:tc>
          <w:tcPr>
            <w:tcW w:w="2550" w:type="dxa"/>
            <w:vAlign w:val="center"/>
          </w:tcPr>
          <w:p w:rsidR="00084D64" w:rsidRPr="00084D64" w:rsidRDefault="00084D64" w:rsidP="00084D64">
            <w:pPr>
              <w:adjustRightInd w:val="0"/>
              <w:snapToGrid w:val="0"/>
              <w:spacing w:line="320" w:lineRule="exact"/>
              <w:rPr>
                <w:rFonts w:asciiTheme="majorEastAsia" w:eastAsiaTheme="majorEastAsia" w:hAnsiTheme="majorEastAsia" w:cs="宋体"/>
                <w:color w:val="000000"/>
                <w:kern w:val="0"/>
                <w:sz w:val="21"/>
                <w:szCs w:val="21"/>
              </w:rPr>
            </w:pPr>
            <w:r w:rsidRPr="00084D64">
              <w:rPr>
                <w:rFonts w:asciiTheme="majorEastAsia" w:eastAsiaTheme="majorEastAsia" w:hAnsiTheme="majorEastAsia" w:cs="宋体" w:hint="eastAsia"/>
                <w:color w:val="000000"/>
                <w:kern w:val="0"/>
                <w:sz w:val="21"/>
                <w:szCs w:val="21"/>
              </w:rPr>
              <w:t>阶梯</w:t>
            </w:r>
            <w:r w:rsidRPr="00084D64">
              <w:rPr>
                <w:rFonts w:asciiTheme="majorEastAsia" w:eastAsiaTheme="majorEastAsia" w:hAnsiTheme="majorEastAsia" w:cs="宋体"/>
                <w:color w:val="000000"/>
                <w:kern w:val="0"/>
                <w:sz w:val="21"/>
                <w:szCs w:val="21"/>
              </w:rPr>
              <w:t>教室或大</w:t>
            </w:r>
            <w:r w:rsidRPr="00084D64">
              <w:rPr>
                <w:rFonts w:asciiTheme="majorEastAsia" w:eastAsiaTheme="majorEastAsia" w:hAnsiTheme="majorEastAsia" w:cs="宋体" w:hint="eastAsia"/>
                <w:color w:val="000000"/>
                <w:kern w:val="0"/>
                <w:sz w:val="21"/>
                <w:szCs w:val="21"/>
              </w:rPr>
              <w:t>礼堂、大会议室1间</w:t>
            </w:r>
          </w:p>
        </w:tc>
        <w:tc>
          <w:tcPr>
            <w:tcW w:w="4066" w:type="dxa"/>
            <w:vAlign w:val="center"/>
          </w:tcPr>
          <w:p w:rsidR="00084D64" w:rsidRPr="00084D64" w:rsidRDefault="00084D64" w:rsidP="00084D64">
            <w:pPr>
              <w:adjustRightInd w:val="0"/>
              <w:snapToGrid w:val="0"/>
              <w:spacing w:line="320" w:lineRule="exact"/>
              <w:ind w:firstLineChars="200" w:firstLine="412"/>
              <w:rPr>
                <w:rFonts w:asciiTheme="majorEastAsia" w:eastAsiaTheme="majorEastAsia" w:hAnsiTheme="majorEastAsia" w:cs="宋体"/>
                <w:color w:val="000000"/>
                <w:kern w:val="0"/>
                <w:sz w:val="21"/>
                <w:szCs w:val="21"/>
              </w:rPr>
            </w:pPr>
            <w:r w:rsidRPr="00084D64">
              <w:rPr>
                <w:rFonts w:asciiTheme="majorEastAsia" w:eastAsiaTheme="majorEastAsia" w:hAnsiTheme="majorEastAsia" w:cs="宋体" w:hint="eastAsia"/>
                <w:color w:val="000000"/>
                <w:kern w:val="0"/>
                <w:sz w:val="21"/>
                <w:szCs w:val="21"/>
              </w:rPr>
              <w:t>具备电源插座。</w:t>
            </w:r>
          </w:p>
        </w:tc>
      </w:tr>
      <w:tr w:rsidR="00084D64" w:rsidTr="00CB6CB1">
        <w:trPr>
          <w:trHeight w:hRule="exact" w:val="857"/>
        </w:trPr>
        <w:tc>
          <w:tcPr>
            <w:tcW w:w="708" w:type="dxa"/>
            <w:vAlign w:val="center"/>
          </w:tcPr>
          <w:p w:rsidR="00084D64" w:rsidRPr="00084D64" w:rsidRDefault="00084D64" w:rsidP="00084D64">
            <w:pPr>
              <w:adjustRightInd w:val="0"/>
              <w:snapToGrid w:val="0"/>
              <w:spacing w:line="320" w:lineRule="exact"/>
              <w:jc w:val="center"/>
              <w:rPr>
                <w:rFonts w:asciiTheme="majorEastAsia" w:eastAsiaTheme="majorEastAsia" w:hAnsiTheme="majorEastAsia" w:cs="宋体"/>
                <w:color w:val="000000"/>
                <w:kern w:val="0"/>
                <w:sz w:val="21"/>
                <w:szCs w:val="21"/>
              </w:rPr>
            </w:pPr>
            <w:r w:rsidRPr="00084D64">
              <w:rPr>
                <w:rFonts w:asciiTheme="majorEastAsia" w:eastAsiaTheme="majorEastAsia" w:hAnsiTheme="majorEastAsia" w:cs="宋体" w:hint="eastAsia"/>
                <w:color w:val="000000"/>
                <w:kern w:val="0"/>
                <w:sz w:val="21"/>
                <w:szCs w:val="21"/>
              </w:rPr>
              <w:t>2</w:t>
            </w:r>
          </w:p>
        </w:tc>
        <w:tc>
          <w:tcPr>
            <w:tcW w:w="1697" w:type="dxa"/>
            <w:vAlign w:val="center"/>
          </w:tcPr>
          <w:p w:rsidR="00084D64" w:rsidRPr="00084D64" w:rsidRDefault="00084D64" w:rsidP="00084D64">
            <w:pPr>
              <w:adjustRightInd w:val="0"/>
              <w:snapToGrid w:val="0"/>
              <w:spacing w:line="320" w:lineRule="exact"/>
              <w:jc w:val="center"/>
              <w:rPr>
                <w:rFonts w:asciiTheme="majorEastAsia" w:eastAsiaTheme="majorEastAsia" w:hAnsiTheme="majorEastAsia" w:cs="宋体"/>
                <w:color w:val="000000"/>
                <w:kern w:val="0"/>
                <w:sz w:val="21"/>
                <w:szCs w:val="21"/>
              </w:rPr>
            </w:pPr>
            <w:r w:rsidRPr="00084D64">
              <w:rPr>
                <w:rFonts w:asciiTheme="majorEastAsia" w:eastAsiaTheme="majorEastAsia" w:hAnsiTheme="majorEastAsia" w:cs="宋体" w:hint="eastAsia"/>
                <w:color w:val="000000"/>
                <w:kern w:val="0"/>
                <w:sz w:val="21"/>
                <w:szCs w:val="21"/>
              </w:rPr>
              <w:t>眼科</w:t>
            </w:r>
          </w:p>
        </w:tc>
        <w:tc>
          <w:tcPr>
            <w:tcW w:w="2550" w:type="dxa"/>
            <w:vAlign w:val="center"/>
          </w:tcPr>
          <w:p w:rsidR="00084D64" w:rsidRPr="00084D64" w:rsidRDefault="00084D64" w:rsidP="00084D64">
            <w:pPr>
              <w:adjustRightInd w:val="0"/>
              <w:snapToGrid w:val="0"/>
              <w:spacing w:line="320" w:lineRule="exact"/>
              <w:rPr>
                <w:rFonts w:asciiTheme="majorEastAsia" w:eastAsiaTheme="majorEastAsia" w:hAnsiTheme="majorEastAsia" w:cs="宋体"/>
                <w:color w:val="000000"/>
                <w:kern w:val="0"/>
                <w:sz w:val="21"/>
                <w:szCs w:val="21"/>
              </w:rPr>
            </w:pPr>
            <w:r w:rsidRPr="00084D64">
              <w:rPr>
                <w:rFonts w:asciiTheme="majorEastAsia" w:eastAsiaTheme="majorEastAsia" w:hAnsiTheme="majorEastAsia" w:cs="宋体" w:hint="eastAsia"/>
                <w:color w:val="000000"/>
                <w:kern w:val="0"/>
                <w:sz w:val="21"/>
                <w:szCs w:val="21"/>
              </w:rPr>
              <w:t>长条形大房间1间</w:t>
            </w:r>
          </w:p>
        </w:tc>
        <w:tc>
          <w:tcPr>
            <w:tcW w:w="4066" w:type="dxa"/>
            <w:vAlign w:val="center"/>
          </w:tcPr>
          <w:p w:rsidR="00084D64" w:rsidRPr="00084D64" w:rsidRDefault="00084D64" w:rsidP="00084D64">
            <w:pPr>
              <w:adjustRightInd w:val="0"/>
              <w:snapToGrid w:val="0"/>
              <w:spacing w:line="320" w:lineRule="exact"/>
              <w:ind w:firstLineChars="200" w:firstLine="412"/>
              <w:rPr>
                <w:rFonts w:asciiTheme="majorEastAsia" w:eastAsiaTheme="majorEastAsia" w:hAnsiTheme="majorEastAsia" w:cs="宋体"/>
                <w:color w:val="000000"/>
                <w:kern w:val="0"/>
                <w:sz w:val="21"/>
                <w:szCs w:val="21"/>
              </w:rPr>
            </w:pPr>
            <w:r w:rsidRPr="00084D64">
              <w:rPr>
                <w:rFonts w:asciiTheme="majorEastAsia" w:eastAsiaTheme="majorEastAsia" w:hAnsiTheme="majorEastAsia" w:cs="宋体" w:hint="eastAsia"/>
                <w:color w:val="000000"/>
                <w:kern w:val="0"/>
                <w:sz w:val="21"/>
                <w:szCs w:val="21"/>
              </w:rPr>
              <w:t>光线充足，配5套桌椅，具备电源插座。</w:t>
            </w:r>
          </w:p>
        </w:tc>
      </w:tr>
      <w:tr w:rsidR="00084D64" w:rsidTr="00CB6CB1">
        <w:trPr>
          <w:trHeight w:hRule="exact" w:val="1847"/>
        </w:trPr>
        <w:tc>
          <w:tcPr>
            <w:tcW w:w="708" w:type="dxa"/>
            <w:vAlign w:val="center"/>
          </w:tcPr>
          <w:p w:rsidR="00084D64" w:rsidRPr="00084D64" w:rsidRDefault="00084D64" w:rsidP="00084D64">
            <w:pPr>
              <w:adjustRightInd w:val="0"/>
              <w:snapToGrid w:val="0"/>
              <w:spacing w:line="320" w:lineRule="exact"/>
              <w:jc w:val="center"/>
              <w:rPr>
                <w:rFonts w:asciiTheme="majorEastAsia" w:eastAsiaTheme="majorEastAsia" w:hAnsiTheme="majorEastAsia" w:cs="宋体"/>
                <w:color w:val="000000"/>
                <w:kern w:val="0"/>
                <w:sz w:val="21"/>
                <w:szCs w:val="21"/>
              </w:rPr>
            </w:pPr>
            <w:r w:rsidRPr="00084D64">
              <w:rPr>
                <w:rFonts w:asciiTheme="majorEastAsia" w:eastAsiaTheme="majorEastAsia" w:hAnsiTheme="majorEastAsia" w:cs="宋体" w:hint="eastAsia"/>
                <w:color w:val="000000"/>
                <w:kern w:val="0"/>
                <w:sz w:val="21"/>
                <w:szCs w:val="21"/>
              </w:rPr>
              <w:t>3</w:t>
            </w:r>
          </w:p>
        </w:tc>
        <w:tc>
          <w:tcPr>
            <w:tcW w:w="1697" w:type="dxa"/>
            <w:vAlign w:val="center"/>
          </w:tcPr>
          <w:p w:rsidR="00084D64" w:rsidRPr="00084D64" w:rsidRDefault="00084D64" w:rsidP="00084D64">
            <w:pPr>
              <w:adjustRightInd w:val="0"/>
              <w:snapToGrid w:val="0"/>
              <w:spacing w:line="320" w:lineRule="exact"/>
              <w:jc w:val="center"/>
              <w:rPr>
                <w:rFonts w:asciiTheme="majorEastAsia" w:eastAsiaTheme="majorEastAsia" w:hAnsiTheme="majorEastAsia" w:cs="宋体"/>
                <w:color w:val="000000"/>
                <w:kern w:val="0"/>
                <w:sz w:val="21"/>
                <w:szCs w:val="21"/>
              </w:rPr>
            </w:pPr>
            <w:r w:rsidRPr="00084D64">
              <w:rPr>
                <w:rFonts w:asciiTheme="majorEastAsia" w:eastAsiaTheme="majorEastAsia" w:hAnsiTheme="majorEastAsia" w:cs="宋体" w:hint="eastAsia"/>
                <w:color w:val="000000"/>
                <w:kern w:val="0"/>
                <w:sz w:val="21"/>
                <w:szCs w:val="21"/>
              </w:rPr>
              <w:t>外科</w:t>
            </w:r>
          </w:p>
        </w:tc>
        <w:tc>
          <w:tcPr>
            <w:tcW w:w="2550" w:type="dxa"/>
            <w:vAlign w:val="center"/>
          </w:tcPr>
          <w:p w:rsidR="00084D64" w:rsidRPr="00084D64" w:rsidRDefault="00084D64" w:rsidP="00084D64">
            <w:pPr>
              <w:adjustRightInd w:val="0"/>
              <w:snapToGrid w:val="0"/>
              <w:spacing w:line="320" w:lineRule="exact"/>
              <w:rPr>
                <w:rFonts w:asciiTheme="majorEastAsia" w:eastAsiaTheme="majorEastAsia" w:hAnsiTheme="majorEastAsia" w:cs="宋体"/>
                <w:color w:val="000000"/>
                <w:kern w:val="0"/>
                <w:sz w:val="21"/>
                <w:szCs w:val="21"/>
              </w:rPr>
            </w:pPr>
            <w:r w:rsidRPr="00084D64">
              <w:rPr>
                <w:rFonts w:asciiTheme="majorEastAsia" w:eastAsiaTheme="majorEastAsia" w:hAnsiTheme="majorEastAsia" w:cs="宋体" w:hint="eastAsia"/>
                <w:color w:val="000000"/>
                <w:kern w:val="0"/>
                <w:sz w:val="21"/>
                <w:szCs w:val="21"/>
              </w:rPr>
              <w:t>30平方米以上的房间1间</w:t>
            </w:r>
          </w:p>
        </w:tc>
        <w:tc>
          <w:tcPr>
            <w:tcW w:w="4066" w:type="dxa"/>
            <w:vAlign w:val="center"/>
          </w:tcPr>
          <w:p w:rsidR="00084D64" w:rsidRPr="00084D64" w:rsidRDefault="00084D64" w:rsidP="00084D64">
            <w:pPr>
              <w:adjustRightInd w:val="0"/>
              <w:snapToGrid w:val="0"/>
              <w:spacing w:line="320" w:lineRule="exact"/>
              <w:ind w:firstLineChars="200" w:firstLine="412"/>
              <w:rPr>
                <w:rFonts w:asciiTheme="majorEastAsia" w:eastAsiaTheme="majorEastAsia" w:hAnsiTheme="majorEastAsia" w:cs="宋体"/>
                <w:color w:val="000000"/>
                <w:kern w:val="0"/>
                <w:sz w:val="21"/>
                <w:szCs w:val="21"/>
              </w:rPr>
            </w:pPr>
            <w:r w:rsidRPr="00084D64">
              <w:rPr>
                <w:rFonts w:asciiTheme="majorEastAsia" w:eastAsiaTheme="majorEastAsia" w:hAnsiTheme="majorEastAsia" w:cs="宋体" w:hint="eastAsia"/>
                <w:color w:val="000000"/>
                <w:kern w:val="0"/>
                <w:sz w:val="21"/>
                <w:szCs w:val="21"/>
              </w:rPr>
              <w:t>光线充足（光线不足的加装200W白炽灯两个），配2套桌椅、窗帘、地毯（相应的垫脚物品），其余物品清空，视天气情况准备取暖器或制热空调。</w:t>
            </w:r>
          </w:p>
        </w:tc>
      </w:tr>
      <w:tr w:rsidR="00084D64" w:rsidTr="00CB6CB1">
        <w:trPr>
          <w:trHeight w:hRule="exact" w:val="743"/>
        </w:trPr>
        <w:tc>
          <w:tcPr>
            <w:tcW w:w="708" w:type="dxa"/>
            <w:vAlign w:val="center"/>
          </w:tcPr>
          <w:p w:rsidR="00084D64" w:rsidRPr="00084D64" w:rsidRDefault="00084D64" w:rsidP="00084D64">
            <w:pPr>
              <w:adjustRightInd w:val="0"/>
              <w:snapToGrid w:val="0"/>
              <w:spacing w:line="320" w:lineRule="exact"/>
              <w:jc w:val="center"/>
              <w:rPr>
                <w:rFonts w:asciiTheme="majorEastAsia" w:eastAsiaTheme="majorEastAsia" w:hAnsiTheme="majorEastAsia" w:cs="宋体"/>
                <w:color w:val="000000"/>
                <w:kern w:val="0"/>
                <w:sz w:val="21"/>
                <w:szCs w:val="21"/>
              </w:rPr>
            </w:pPr>
            <w:r w:rsidRPr="00084D64">
              <w:rPr>
                <w:rFonts w:asciiTheme="majorEastAsia" w:eastAsiaTheme="majorEastAsia" w:hAnsiTheme="majorEastAsia" w:cs="宋体" w:hint="eastAsia"/>
                <w:color w:val="000000"/>
                <w:kern w:val="0"/>
                <w:sz w:val="21"/>
                <w:szCs w:val="21"/>
              </w:rPr>
              <w:t>4</w:t>
            </w:r>
          </w:p>
        </w:tc>
        <w:tc>
          <w:tcPr>
            <w:tcW w:w="1697" w:type="dxa"/>
            <w:vAlign w:val="center"/>
          </w:tcPr>
          <w:p w:rsidR="00084D64" w:rsidRPr="00084D64" w:rsidRDefault="00084D64" w:rsidP="00084D64">
            <w:pPr>
              <w:adjustRightInd w:val="0"/>
              <w:snapToGrid w:val="0"/>
              <w:spacing w:line="320" w:lineRule="exact"/>
              <w:jc w:val="center"/>
              <w:rPr>
                <w:rFonts w:asciiTheme="majorEastAsia" w:eastAsiaTheme="majorEastAsia" w:hAnsiTheme="majorEastAsia" w:cs="宋体"/>
                <w:color w:val="000000"/>
                <w:kern w:val="0"/>
                <w:sz w:val="21"/>
                <w:szCs w:val="21"/>
              </w:rPr>
            </w:pPr>
            <w:r w:rsidRPr="00084D64">
              <w:rPr>
                <w:rFonts w:asciiTheme="majorEastAsia" w:eastAsiaTheme="majorEastAsia" w:hAnsiTheme="majorEastAsia" w:cs="宋体" w:hint="eastAsia"/>
                <w:color w:val="000000"/>
                <w:kern w:val="0"/>
                <w:sz w:val="21"/>
                <w:szCs w:val="21"/>
              </w:rPr>
              <w:t>耳鼻喉科</w:t>
            </w:r>
          </w:p>
        </w:tc>
        <w:tc>
          <w:tcPr>
            <w:tcW w:w="2550" w:type="dxa"/>
            <w:vAlign w:val="center"/>
          </w:tcPr>
          <w:p w:rsidR="00084D64" w:rsidRPr="00084D64" w:rsidRDefault="00084D64" w:rsidP="00084D64">
            <w:pPr>
              <w:adjustRightInd w:val="0"/>
              <w:snapToGrid w:val="0"/>
              <w:spacing w:line="320" w:lineRule="exact"/>
              <w:rPr>
                <w:rFonts w:asciiTheme="majorEastAsia" w:eastAsiaTheme="majorEastAsia" w:hAnsiTheme="majorEastAsia" w:cs="宋体"/>
                <w:color w:val="000000"/>
                <w:kern w:val="0"/>
                <w:sz w:val="21"/>
                <w:szCs w:val="21"/>
              </w:rPr>
            </w:pPr>
            <w:r w:rsidRPr="00084D64">
              <w:rPr>
                <w:rFonts w:asciiTheme="majorEastAsia" w:eastAsiaTheme="majorEastAsia" w:hAnsiTheme="majorEastAsia" w:cs="宋体" w:hint="eastAsia"/>
                <w:color w:val="000000"/>
                <w:kern w:val="0"/>
                <w:sz w:val="21"/>
                <w:szCs w:val="21"/>
              </w:rPr>
              <w:t>普通房间1间</w:t>
            </w:r>
          </w:p>
        </w:tc>
        <w:tc>
          <w:tcPr>
            <w:tcW w:w="4066" w:type="dxa"/>
            <w:vAlign w:val="center"/>
          </w:tcPr>
          <w:p w:rsidR="00084D64" w:rsidRPr="00084D64" w:rsidRDefault="00084D64" w:rsidP="00084D64">
            <w:pPr>
              <w:adjustRightInd w:val="0"/>
              <w:snapToGrid w:val="0"/>
              <w:spacing w:line="320" w:lineRule="exact"/>
              <w:ind w:firstLineChars="200" w:firstLine="412"/>
              <w:rPr>
                <w:rFonts w:asciiTheme="majorEastAsia" w:eastAsiaTheme="majorEastAsia" w:hAnsiTheme="majorEastAsia" w:cs="宋体"/>
                <w:color w:val="000000"/>
                <w:kern w:val="0"/>
                <w:sz w:val="21"/>
                <w:szCs w:val="21"/>
              </w:rPr>
            </w:pPr>
            <w:r w:rsidRPr="00084D64">
              <w:rPr>
                <w:rFonts w:asciiTheme="majorEastAsia" w:eastAsiaTheme="majorEastAsia" w:hAnsiTheme="majorEastAsia" w:cs="宋体" w:hint="eastAsia"/>
                <w:color w:val="000000"/>
                <w:kern w:val="0"/>
                <w:sz w:val="21"/>
                <w:szCs w:val="21"/>
              </w:rPr>
              <w:t>配3套桌椅，具备电源插座。</w:t>
            </w:r>
          </w:p>
        </w:tc>
      </w:tr>
      <w:tr w:rsidR="00084D64" w:rsidTr="00CB6CB1">
        <w:trPr>
          <w:trHeight w:hRule="exact" w:val="964"/>
        </w:trPr>
        <w:tc>
          <w:tcPr>
            <w:tcW w:w="708" w:type="dxa"/>
            <w:vAlign w:val="center"/>
          </w:tcPr>
          <w:p w:rsidR="00084D64" w:rsidRPr="00084D64" w:rsidRDefault="00084D64" w:rsidP="00084D64">
            <w:pPr>
              <w:adjustRightInd w:val="0"/>
              <w:snapToGrid w:val="0"/>
              <w:spacing w:line="320" w:lineRule="exact"/>
              <w:jc w:val="center"/>
              <w:rPr>
                <w:rFonts w:asciiTheme="majorEastAsia" w:eastAsiaTheme="majorEastAsia" w:hAnsiTheme="majorEastAsia" w:cs="宋体"/>
                <w:color w:val="000000"/>
                <w:kern w:val="0"/>
                <w:sz w:val="21"/>
                <w:szCs w:val="21"/>
              </w:rPr>
            </w:pPr>
            <w:r w:rsidRPr="00084D64">
              <w:rPr>
                <w:rFonts w:asciiTheme="majorEastAsia" w:eastAsiaTheme="majorEastAsia" w:hAnsiTheme="majorEastAsia" w:cs="宋体" w:hint="eastAsia"/>
                <w:color w:val="000000"/>
                <w:kern w:val="0"/>
                <w:sz w:val="21"/>
                <w:szCs w:val="21"/>
              </w:rPr>
              <w:t>5</w:t>
            </w:r>
          </w:p>
        </w:tc>
        <w:tc>
          <w:tcPr>
            <w:tcW w:w="1697" w:type="dxa"/>
            <w:vAlign w:val="center"/>
          </w:tcPr>
          <w:p w:rsidR="00084D64" w:rsidRPr="00084D64" w:rsidRDefault="00084D64" w:rsidP="00084D64">
            <w:pPr>
              <w:adjustRightInd w:val="0"/>
              <w:snapToGrid w:val="0"/>
              <w:spacing w:line="320" w:lineRule="exact"/>
              <w:jc w:val="center"/>
              <w:rPr>
                <w:rFonts w:asciiTheme="majorEastAsia" w:eastAsiaTheme="majorEastAsia" w:hAnsiTheme="majorEastAsia" w:cs="宋体"/>
                <w:color w:val="000000"/>
                <w:kern w:val="0"/>
                <w:sz w:val="21"/>
                <w:szCs w:val="21"/>
              </w:rPr>
            </w:pPr>
            <w:r w:rsidRPr="00084D64">
              <w:rPr>
                <w:rFonts w:asciiTheme="majorEastAsia" w:eastAsiaTheme="majorEastAsia" w:hAnsiTheme="majorEastAsia" w:cs="宋体" w:hint="eastAsia"/>
                <w:color w:val="000000"/>
                <w:kern w:val="0"/>
                <w:sz w:val="21"/>
                <w:szCs w:val="21"/>
              </w:rPr>
              <w:t>合格学生登记</w:t>
            </w:r>
          </w:p>
        </w:tc>
        <w:tc>
          <w:tcPr>
            <w:tcW w:w="2550" w:type="dxa"/>
            <w:vMerge w:val="restart"/>
            <w:vAlign w:val="center"/>
          </w:tcPr>
          <w:p w:rsidR="00084D64" w:rsidRPr="00084D64" w:rsidRDefault="00084D64" w:rsidP="00084D64">
            <w:pPr>
              <w:adjustRightInd w:val="0"/>
              <w:snapToGrid w:val="0"/>
              <w:spacing w:line="320" w:lineRule="exact"/>
              <w:rPr>
                <w:rFonts w:asciiTheme="majorEastAsia" w:eastAsiaTheme="majorEastAsia" w:hAnsiTheme="majorEastAsia" w:cs="宋体"/>
                <w:color w:val="000000"/>
                <w:kern w:val="0"/>
                <w:sz w:val="21"/>
                <w:szCs w:val="21"/>
              </w:rPr>
            </w:pPr>
            <w:r w:rsidRPr="00084D64">
              <w:rPr>
                <w:rFonts w:asciiTheme="majorEastAsia" w:eastAsiaTheme="majorEastAsia" w:hAnsiTheme="majorEastAsia" w:cs="宋体" w:hint="eastAsia"/>
                <w:color w:val="000000"/>
                <w:kern w:val="0"/>
                <w:sz w:val="21"/>
                <w:szCs w:val="21"/>
              </w:rPr>
              <w:t>同参选学生集合场地</w:t>
            </w:r>
          </w:p>
        </w:tc>
        <w:tc>
          <w:tcPr>
            <w:tcW w:w="4066" w:type="dxa"/>
            <w:vMerge w:val="restart"/>
            <w:vAlign w:val="center"/>
          </w:tcPr>
          <w:p w:rsidR="00084D64" w:rsidRPr="00084D64" w:rsidRDefault="00084D64" w:rsidP="00084D64">
            <w:pPr>
              <w:adjustRightInd w:val="0"/>
              <w:snapToGrid w:val="0"/>
              <w:spacing w:line="320" w:lineRule="exact"/>
              <w:ind w:firstLineChars="200" w:firstLine="412"/>
              <w:rPr>
                <w:rFonts w:asciiTheme="majorEastAsia" w:eastAsiaTheme="majorEastAsia" w:hAnsiTheme="majorEastAsia" w:cs="宋体"/>
                <w:color w:val="000000"/>
                <w:kern w:val="0"/>
                <w:sz w:val="21"/>
                <w:szCs w:val="21"/>
              </w:rPr>
            </w:pPr>
            <w:r w:rsidRPr="00084D64">
              <w:rPr>
                <w:rFonts w:asciiTheme="majorEastAsia" w:eastAsiaTheme="majorEastAsia" w:hAnsiTheme="majorEastAsia" w:cs="宋体" w:hint="eastAsia"/>
                <w:color w:val="000000"/>
                <w:kern w:val="0"/>
                <w:sz w:val="21"/>
                <w:szCs w:val="21"/>
              </w:rPr>
              <w:t>带队老师参加听讲，掌握合格学生情况及保苗知识。</w:t>
            </w:r>
          </w:p>
        </w:tc>
      </w:tr>
      <w:tr w:rsidR="00084D64" w:rsidTr="00CB6CB1">
        <w:trPr>
          <w:trHeight w:hRule="exact" w:val="1012"/>
        </w:trPr>
        <w:tc>
          <w:tcPr>
            <w:tcW w:w="708" w:type="dxa"/>
            <w:vAlign w:val="center"/>
          </w:tcPr>
          <w:p w:rsidR="00084D64" w:rsidRPr="00084D64" w:rsidRDefault="00084D64" w:rsidP="00CB6CB1">
            <w:pPr>
              <w:adjustRightInd w:val="0"/>
              <w:snapToGrid w:val="0"/>
              <w:spacing w:line="440" w:lineRule="exact"/>
              <w:jc w:val="center"/>
              <w:rPr>
                <w:rFonts w:asciiTheme="majorEastAsia" w:eastAsiaTheme="majorEastAsia" w:hAnsiTheme="majorEastAsia" w:cs="宋体"/>
                <w:color w:val="000000"/>
                <w:kern w:val="0"/>
                <w:sz w:val="21"/>
                <w:szCs w:val="21"/>
              </w:rPr>
            </w:pPr>
            <w:r w:rsidRPr="00084D64">
              <w:rPr>
                <w:rFonts w:asciiTheme="majorEastAsia" w:eastAsiaTheme="majorEastAsia" w:hAnsiTheme="majorEastAsia" w:cs="宋体" w:hint="eastAsia"/>
                <w:color w:val="000000"/>
                <w:kern w:val="0"/>
                <w:sz w:val="21"/>
                <w:szCs w:val="21"/>
              </w:rPr>
              <w:t>6</w:t>
            </w:r>
          </w:p>
        </w:tc>
        <w:tc>
          <w:tcPr>
            <w:tcW w:w="1697" w:type="dxa"/>
            <w:vAlign w:val="center"/>
          </w:tcPr>
          <w:p w:rsidR="00084D64" w:rsidRPr="00084D64" w:rsidRDefault="00084D64" w:rsidP="00CB6CB1">
            <w:pPr>
              <w:adjustRightInd w:val="0"/>
              <w:snapToGrid w:val="0"/>
              <w:spacing w:line="440" w:lineRule="exact"/>
              <w:jc w:val="center"/>
              <w:rPr>
                <w:rFonts w:asciiTheme="majorEastAsia" w:eastAsiaTheme="majorEastAsia" w:hAnsiTheme="majorEastAsia" w:cs="宋体"/>
                <w:color w:val="000000"/>
                <w:kern w:val="0"/>
                <w:sz w:val="21"/>
                <w:szCs w:val="21"/>
              </w:rPr>
            </w:pPr>
            <w:r w:rsidRPr="00084D64">
              <w:rPr>
                <w:rFonts w:asciiTheme="majorEastAsia" w:eastAsiaTheme="majorEastAsia" w:hAnsiTheme="majorEastAsia" w:cs="宋体" w:hint="eastAsia"/>
                <w:color w:val="000000"/>
                <w:kern w:val="0"/>
                <w:sz w:val="21"/>
                <w:szCs w:val="21"/>
              </w:rPr>
              <w:t>保苗训练授课</w:t>
            </w:r>
          </w:p>
        </w:tc>
        <w:tc>
          <w:tcPr>
            <w:tcW w:w="2550" w:type="dxa"/>
            <w:vMerge/>
            <w:vAlign w:val="center"/>
          </w:tcPr>
          <w:p w:rsidR="00084D64" w:rsidRDefault="00084D64" w:rsidP="00CB6CB1">
            <w:pPr>
              <w:widowControl/>
              <w:jc w:val="left"/>
              <w:rPr>
                <w:rFonts w:ascii="宋体" w:hAnsi="宋体"/>
                <w:snapToGrid w:val="0"/>
                <w:kern w:val="0"/>
                <w:sz w:val="22"/>
                <w:szCs w:val="22"/>
              </w:rPr>
            </w:pPr>
          </w:p>
        </w:tc>
        <w:tc>
          <w:tcPr>
            <w:tcW w:w="4066" w:type="dxa"/>
            <w:vMerge/>
            <w:vAlign w:val="center"/>
          </w:tcPr>
          <w:p w:rsidR="00084D64" w:rsidRDefault="00084D64" w:rsidP="00CB6CB1">
            <w:pPr>
              <w:widowControl/>
              <w:jc w:val="left"/>
              <w:rPr>
                <w:rFonts w:ascii="宋体" w:hAnsi="宋体"/>
                <w:snapToGrid w:val="0"/>
                <w:kern w:val="0"/>
                <w:sz w:val="22"/>
                <w:szCs w:val="22"/>
              </w:rPr>
            </w:pPr>
          </w:p>
        </w:tc>
      </w:tr>
    </w:tbl>
    <w:p w:rsidR="00084D64" w:rsidRDefault="00084D64" w:rsidP="00084D64">
      <w:pPr>
        <w:spacing w:line="20" w:lineRule="exact"/>
        <w:rPr>
          <w:rFonts w:ascii="黑体" w:eastAsia="黑体" w:hAnsi="黑体" w:cs="宋体"/>
          <w:kern w:val="0"/>
          <w:szCs w:val="32"/>
        </w:rPr>
      </w:pPr>
    </w:p>
    <w:p w:rsidR="00084D64" w:rsidRDefault="00084D64" w:rsidP="00084D64">
      <w:pPr>
        <w:spacing w:line="560" w:lineRule="exact"/>
        <w:rPr>
          <w:rFonts w:ascii="仿宋" w:eastAsia="仿宋" w:hAnsi="仿宋" w:cs="仿宋"/>
          <w:szCs w:val="32"/>
        </w:rPr>
      </w:pPr>
    </w:p>
    <w:sectPr w:rsidR="00084D64" w:rsidSect="003301A3">
      <w:headerReference w:type="default" r:id="rId7"/>
      <w:footerReference w:type="even" r:id="rId8"/>
      <w:footerReference w:type="default" r:id="rId9"/>
      <w:pgSz w:w="11906" w:h="16838" w:code="9"/>
      <w:pgMar w:top="1928" w:right="1588" w:bottom="1531" w:left="1588" w:header="851" w:footer="1247" w:gutter="0"/>
      <w:cols w:space="425"/>
      <w:titlePg/>
      <w:docGrid w:type="linesAndChars" w:linePitch="608"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7D2" w:rsidRDefault="007407D2">
      <w:r>
        <w:separator/>
      </w:r>
    </w:p>
  </w:endnote>
  <w:endnote w:type="continuationSeparator" w:id="1">
    <w:p w:rsidR="007407D2" w:rsidRDefault="007407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3A" w:rsidRDefault="00AF08E1">
    <w:pPr>
      <w:pStyle w:val="a4"/>
      <w:framePr w:wrap="around" w:vAnchor="text" w:hAnchor="margin" w:xAlign="outside" w:y="1"/>
      <w:rPr>
        <w:rStyle w:val="a5"/>
      </w:rPr>
    </w:pPr>
    <w:r>
      <w:rPr>
        <w:rStyle w:val="a5"/>
      </w:rPr>
      <w:fldChar w:fldCharType="begin"/>
    </w:r>
    <w:r w:rsidR="0064163A">
      <w:rPr>
        <w:rStyle w:val="a5"/>
      </w:rPr>
      <w:instrText xml:space="preserve">PAGE  </w:instrText>
    </w:r>
    <w:r>
      <w:rPr>
        <w:rStyle w:val="a5"/>
      </w:rPr>
      <w:fldChar w:fldCharType="separate"/>
    </w:r>
    <w:r w:rsidR="0064163A">
      <w:rPr>
        <w:rStyle w:val="a5"/>
        <w:noProof/>
      </w:rPr>
      <w:t>1</w:t>
    </w:r>
    <w:r>
      <w:rPr>
        <w:rStyle w:val="a5"/>
      </w:rPr>
      <w:fldChar w:fldCharType="end"/>
    </w:r>
  </w:p>
  <w:p w:rsidR="0064163A" w:rsidRDefault="0064163A">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3A" w:rsidRDefault="0064163A">
    <w:pPr>
      <w:pStyle w:val="a4"/>
      <w:framePr w:wrap="around" w:vAnchor="text" w:hAnchor="margin" w:xAlign="outside" w:y="1"/>
      <w:rPr>
        <w:rStyle w:val="a5"/>
        <w:sz w:val="28"/>
      </w:rPr>
    </w:pPr>
    <w:r>
      <w:rPr>
        <w:rStyle w:val="a5"/>
        <w:rFonts w:hint="eastAsia"/>
        <w:sz w:val="28"/>
      </w:rPr>
      <w:t>—</w:t>
    </w:r>
    <w:r>
      <w:rPr>
        <w:rStyle w:val="a5"/>
        <w:rFonts w:hint="eastAsia"/>
        <w:sz w:val="28"/>
      </w:rPr>
      <w:t xml:space="preserve"> </w:t>
    </w:r>
    <w:r w:rsidR="00AF08E1">
      <w:rPr>
        <w:rStyle w:val="a5"/>
        <w:sz w:val="28"/>
      </w:rPr>
      <w:fldChar w:fldCharType="begin"/>
    </w:r>
    <w:r>
      <w:rPr>
        <w:rStyle w:val="a5"/>
        <w:sz w:val="28"/>
      </w:rPr>
      <w:instrText xml:space="preserve">PAGE  </w:instrText>
    </w:r>
    <w:r w:rsidR="00AF08E1">
      <w:rPr>
        <w:rStyle w:val="a5"/>
        <w:sz w:val="28"/>
      </w:rPr>
      <w:fldChar w:fldCharType="separate"/>
    </w:r>
    <w:r w:rsidR="00357095">
      <w:rPr>
        <w:rStyle w:val="a5"/>
        <w:noProof/>
        <w:sz w:val="28"/>
      </w:rPr>
      <w:t>2</w:t>
    </w:r>
    <w:r w:rsidR="00AF08E1">
      <w:rPr>
        <w:rStyle w:val="a5"/>
        <w:sz w:val="28"/>
      </w:rPr>
      <w:fldChar w:fldCharType="end"/>
    </w:r>
    <w:r>
      <w:rPr>
        <w:rStyle w:val="a5"/>
        <w:rFonts w:hint="eastAsia"/>
        <w:sz w:val="28"/>
      </w:rPr>
      <w:t xml:space="preserve"> </w:t>
    </w:r>
    <w:r>
      <w:rPr>
        <w:rStyle w:val="a5"/>
        <w:rFonts w:hint="eastAsia"/>
        <w:sz w:val="28"/>
      </w:rPr>
      <w:t>—</w:t>
    </w:r>
  </w:p>
  <w:p w:rsidR="0064163A" w:rsidRDefault="0064163A">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7D2" w:rsidRDefault="007407D2">
      <w:r>
        <w:separator/>
      </w:r>
    </w:p>
  </w:footnote>
  <w:footnote w:type="continuationSeparator" w:id="1">
    <w:p w:rsidR="007407D2" w:rsidRDefault="007407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3A" w:rsidRDefault="0064163A" w:rsidP="001358D7">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240F9"/>
    <w:multiLevelType w:val="hybridMultilevel"/>
    <w:tmpl w:val="1990F2AA"/>
    <w:lvl w:ilvl="0" w:tplc="79C635EE">
      <w:start w:val="1"/>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780"/>
        </w:tabs>
        <w:ind w:left="780" w:hanging="420"/>
      </w:pPr>
      <w:rPr>
        <w:rFonts w:hint="default"/>
      </w:rPr>
    </w:lvl>
    <w:lvl w:ilvl="2" w:tplc="D4F8C28A">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18C1D42"/>
    <w:multiLevelType w:val="hybridMultilevel"/>
    <w:tmpl w:val="903E2C24"/>
    <w:lvl w:ilvl="0" w:tplc="D24C2812">
      <w:start w:val="1"/>
      <w:numFmt w:val="japaneseCounting"/>
      <w:lvlText w:val="%1、"/>
      <w:lvlJc w:val="left"/>
      <w:pPr>
        <w:tabs>
          <w:tab w:val="num" w:pos="1352"/>
        </w:tabs>
        <w:ind w:left="1352" w:hanging="720"/>
      </w:pPr>
      <w:rPr>
        <w:rFonts w:hint="default"/>
      </w:rPr>
    </w:lvl>
    <w:lvl w:ilvl="1" w:tplc="04090019" w:tentative="1">
      <w:start w:val="1"/>
      <w:numFmt w:val="lowerLetter"/>
      <w:lvlText w:val="%2)"/>
      <w:lvlJc w:val="left"/>
      <w:pPr>
        <w:tabs>
          <w:tab w:val="num" w:pos="1472"/>
        </w:tabs>
        <w:ind w:left="1472" w:hanging="420"/>
      </w:pPr>
    </w:lvl>
    <w:lvl w:ilvl="2" w:tplc="0409001B">
      <w:start w:val="1"/>
      <w:numFmt w:val="lowerRoman"/>
      <w:lvlText w:val="%3."/>
      <w:lvlJc w:val="right"/>
      <w:pPr>
        <w:tabs>
          <w:tab w:val="num" w:pos="1892"/>
        </w:tabs>
        <w:ind w:left="1892" w:hanging="420"/>
      </w:pPr>
    </w:lvl>
    <w:lvl w:ilvl="3" w:tplc="0409000F" w:tentative="1">
      <w:start w:val="1"/>
      <w:numFmt w:val="decimal"/>
      <w:lvlText w:val="%4."/>
      <w:lvlJc w:val="left"/>
      <w:pPr>
        <w:tabs>
          <w:tab w:val="num" w:pos="2312"/>
        </w:tabs>
        <w:ind w:left="2312" w:hanging="420"/>
      </w:pPr>
    </w:lvl>
    <w:lvl w:ilvl="4" w:tplc="04090019" w:tentative="1">
      <w:start w:val="1"/>
      <w:numFmt w:val="lowerLetter"/>
      <w:lvlText w:val="%5)"/>
      <w:lvlJc w:val="left"/>
      <w:pPr>
        <w:tabs>
          <w:tab w:val="num" w:pos="2732"/>
        </w:tabs>
        <w:ind w:left="2732" w:hanging="420"/>
      </w:pPr>
    </w:lvl>
    <w:lvl w:ilvl="5" w:tplc="0409001B" w:tentative="1">
      <w:start w:val="1"/>
      <w:numFmt w:val="lowerRoman"/>
      <w:lvlText w:val="%6."/>
      <w:lvlJc w:val="right"/>
      <w:pPr>
        <w:tabs>
          <w:tab w:val="num" w:pos="3152"/>
        </w:tabs>
        <w:ind w:left="3152" w:hanging="420"/>
      </w:pPr>
    </w:lvl>
    <w:lvl w:ilvl="6" w:tplc="0409000F" w:tentative="1">
      <w:start w:val="1"/>
      <w:numFmt w:val="decimal"/>
      <w:lvlText w:val="%7."/>
      <w:lvlJc w:val="left"/>
      <w:pPr>
        <w:tabs>
          <w:tab w:val="num" w:pos="3572"/>
        </w:tabs>
        <w:ind w:left="3572" w:hanging="420"/>
      </w:pPr>
    </w:lvl>
    <w:lvl w:ilvl="7" w:tplc="04090019" w:tentative="1">
      <w:start w:val="1"/>
      <w:numFmt w:val="lowerLetter"/>
      <w:lvlText w:val="%8)"/>
      <w:lvlJc w:val="left"/>
      <w:pPr>
        <w:tabs>
          <w:tab w:val="num" w:pos="3992"/>
        </w:tabs>
        <w:ind w:left="3992" w:hanging="420"/>
      </w:pPr>
    </w:lvl>
    <w:lvl w:ilvl="8" w:tplc="0409001B" w:tentative="1">
      <w:start w:val="1"/>
      <w:numFmt w:val="lowerRoman"/>
      <w:lvlText w:val="%9."/>
      <w:lvlJc w:val="right"/>
      <w:pPr>
        <w:tabs>
          <w:tab w:val="num" w:pos="4412"/>
        </w:tabs>
        <w:ind w:left="4412" w:hanging="420"/>
      </w:pPr>
    </w:lvl>
  </w:abstractNum>
  <w:abstractNum w:abstractNumId="2">
    <w:nsid w:val="4BAA09E1"/>
    <w:multiLevelType w:val="hybridMultilevel"/>
    <w:tmpl w:val="9A483092"/>
    <w:lvl w:ilvl="0" w:tplc="DC8C7D5C">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56D151C9"/>
    <w:multiLevelType w:val="hybridMultilevel"/>
    <w:tmpl w:val="66566200"/>
    <w:lvl w:ilvl="0" w:tplc="43FA1FA6">
      <w:start w:val="3"/>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73D4358"/>
    <w:multiLevelType w:val="hybridMultilevel"/>
    <w:tmpl w:val="950C99B2"/>
    <w:lvl w:ilvl="0" w:tplc="1C924F10">
      <w:start w:val="3"/>
      <w:numFmt w:val="japaneseCounting"/>
      <w:lvlText w:val="%1、"/>
      <w:lvlJc w:val="left"/>
      <w:pPr>
        <w:tabs>
          <w:tab w:val="num" w:pos="1352"/>
        </w:tabs>
        <w:ind w:left="1352" w:hanging="720"/>
      </w:pPr>
      <w:rPr>
        <w:rFonts w:hint="default"/>
      </w:rPr>
    </w:lvl>
    <w:lvl w:ilvl="1" w:tplc="04090019" w:tentative="1">
      <w:start w:val="1"/>
      <w:numFmt w:val="lowerLetter"/>
      <w:lvlText w:val="%2)"/>
      <w:lvlJc w:val="left"/>
      <w:pPr>
        <w:tabs>
          <w:tab w:val="num" w:pos="1472"/>
        </w:tabs>
        <w:ind w:left="1472" w:hanging="420"/>
      </w:pPr>
    </w:lvl>
    <w:lvl w:ilvl="2" w:tplc="0409001B" w:tentative="1">
      <w:start w:val="1"/>
      <w:numFmt w:val="lowerRoman"/>
      <w:lvlText w:val="%3."/>
      <w:lvlJc w:val="right"/>
      <w:pPr>
        <w:tabs>
          <w:tab w:val="num" w:pos="1892"/>
        </w:tabs>
        <w:ind w:left="1892" w:hanging="420"/>
      </w:pPr>
    </w:lvl>
    <w:lvl w:ilvl="3" w:tplc="0409000F" w:tentative="1">
      <w:start w:val="1"/>
      <w:numFmt w:val="decimal"/>
      <w:lvlText w:val="%4."/>
      <w:lvlJc w:val="left"/>
      <w:pPr>
        <w:tabs>
          <w:tab w:val="num" w:pos="2312"/>
        </w:tabs>
        <w:ind w:left="2312" w:hanging="420"/>
      </w:pPr>
    </w:lvl>
    <w:lvl w:ilvl="4" w:tplc="04090019" w:tentative="1">
      <w:start w:val="1"/>
      <w:numFmt w:val="lowerLetter"/>
      <w:lvlText w:val="%5)"/>
      <w:lvlJc w:val="left"/>
      <w:pPr>
        <w:tabs>
          <w:tab w:val="num" w:pos="2732"/>
        </w:tabs>
        <w:ind w:left="2732" w:hanging="420"/>
      </w:pPr>
    </w:lvl>
    <w:lvl w:ilvl="5" w:tplc="0409001B" w:tentative="1">
      <w:start w:val="1"/>
      <w:numFmt w:val="lowerRoman"/>
      <w:lvlText w:val="%6."/>
      <w:lvlJc w:val="right"/>
      <w:pPr>
        <w:tabs>
          <w:tab w:val="num" w:pos="3152"/>
        </w:tabs>
        <w:ind w:left="3152" w:hanging="420"/>
      </w:pPr>
    </w:lvl>
    <w:lvl w:ilvl="6" w:tplc="0409000F" w:tentative="1">
      <w:start w:val="1"/>
      <w:numFmt w:val="decimal"/>
      <w:lvlText w:val="%7."/>
      <w:lvlJc w:val="left"/>
      <w:pPr>
        <w:tabs>
          <w:tab w:val="num" w:pos="3572"/>
        </w:tabs>
        <w:ind w:left="3572" w:hanging="420"/>
      </w:pPr>
    </w:lvl>
    <w:lvl w:ilvl="7" w:tplc="04090019" w:tentative="1">
      <w:start w:val="1"/>
      <w:numFmt w:val="lowerLetter"/>
      <w:lvlText w:val="%8)"/>
      <w:lvlJc w:val="left"/>
      <w:pPr>
        <w:tabs>
          <w:tab w:val="num" w:pos="3992"/>
        </w:tabs>
        <w:ind w:left="3992" w:hanging="420"/>
      </w:pPr>
    </w:lvl>
    <w:lvl w:ilvl="8" w:tplc="0409001B" w:tentative="1">
      <w:start w:val="1"/>
      <w:numFmt w:val="lowerRoman"/>
      <w:lvlText w:val="%9."/>
      <w:lvlJc w:val="right"/>
      <w:pPr>
        <w:tabs>
          <w:tab w:val="num" w:pos="4412"/>
        </w:tabs>
        <w:ind w:left="4412"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5"/>
  <w:drawingGridHorizontalSpacing w:val="315"/>
  <w:drawingGridVerticalSpacing w:val="304"/>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CB532D"/>
    <w:rsid w:val="00001CA5"/>
    <w:rsid w:val="00010620"/>
    <w:rsid w:val="000150BE"/>
    <w:rsid w:val="000270A4"/>
    <w:rsid w:val="000346DC"/>
    <w:rsid w:val="0004676A"/>
    <w:rsid w:val="000474FF"/>
    <w:rsid w:val="00051195"/>
    <w:rsid w:val="00054E15"/>
    <w:rsid w:val="00061274"/>
    <w:rsid w:val="00061502"/>
    <w:rsid w:val="0008266C"/>
    <w:rsid w:val="00084D64"/>
    <w:rsid w:val="00094339"/>
    <w:rsid w:val="000B411A"/>
    <w:rsid w:val="000C351F"/>
    <w:rsid w:val="000E65C5"/>
    <w:rsid w:val="000E7BB2"/>
    <w:rsid w:val="00100285"/>
    <w:rsid w:val="00101D02"/>
    <w:rsid w:val="00105D61"/>
    <w:rsid w:val="00106DD8"/>
    <w:rsid w:val="001103F0"/>
    <w:rsid w:val="0013516F"/>
    <w:rsid w:val="001358D7"/>
    <w:rsid w:val="00146515"/>
    <w:rsid w:val="00147B93"/>
    <w:rsid w:val="001618EA"/>
    <w:rsid w:val="00161D54"/>
    <w:rsid w:val="00165319"/>
    <w:rsid w:val="00166FFD"/>
    <w:rsid w:val="00173B65"/>
    <w:rsid w:val="001779FB"/>
    <w:rsid w:val="0018134A"/>
    <w:rsid w:val="00184916"/>
    <w:rsid w:val="001922CE"/>
    <w:rsid w:val="00195904"/>
    <w:rsid w:val="001A0E49"/>
    <w:rsid w:val="001A6423"/>
    <w:rsid w:val="001B065E"/>
    <w:rsid w:val="001B750C"/>
    <w:rsid w:val="001C4259"/>
    <w:rsid w:val="001C51CC"/>
    <w:rsid w:val="001F110B"/>
    <w:rsid w:val="001F3E9F"/>
    <w:rsid w:val="001F4DEA"/>
    <w:rsid w:val="00244F7D"/>
    <w:rsid w:val="00246D14"/>
    <w:rsid w:val="00254632"/>
    <w:rsid w:val="00274A95"/>
    <w:rsid w:val="00282D28"/>
    <w:rsid w:val="00285302"/>
    <w:rsid w:val="0029161B"/>
    <w:rsid w:val="002C592D"/>
    <w:rsid w:val="002D3927"/>
    <w:rsid w:val="002E302D"/>
    <w:rsid w:val="002F14A7"/>
    <w:rsid w:val="00305649"/>
    <w:rsid w:val="00306A24"/>
    <w:rsid w:val="00313AC0"/>
    <w:rsid w:val="00314EED"/>
    <w:rsid w:val="00315BE5"/>
    <w:rsid w:val="003301A3"/>
    <w:rsid w:val="00333F04"/>
    <w:rsid w:val="003417DC"/>
    <w:rsid w:val="003422DE"/>
    <w:rsid w:val="0035042E"/>
    <w:rsid w:val="00351D17"/>
    <w:rsid w:val="00355D90"/>
    <w:rsid w:val="00357095"/>
    <w:rsid w:val="003573C6"/>
    <w:rsid w:val="00357AA7"/>
    <w:rsid w:val="00360006"/>
    <w:rsid w:val="00366F92"/>
    <w:rsid w:val="00392EA6"/>
    <w:rsid w:val="003B6AB4"/>
    <w:rsid w:val="003C1A22"/>
    <w:rsid w:val="003C334B"/>
    <w:rsid w:val="003D30CD"/>
    <w:rsid w:val="003E62C2"/>
    <w:rsid w:val="003E785C"/>
    <w:rsid w:val="00413AA2"/>
    <w:rsid w:val="00423E86"/>
    <w:rsid w:val="00432790"/>
    <w:rsid w:val="004356CB"/>
    <w:rsid w:val="00435A84"/>
    <w:rsid w:val="0044051E"/>
    <w:rsid w:val="00444DC1"/>
    <w:rsid w:val="00453E17"/>
    <w:rsid w:val="004647C6"/>
    <w:rsid w:val="00487732"/>
    <w:rsid w:val="004A7019"/>
    <w:rsid w:val="004B64B7"/>
    <w:rsid w:val="004C4788"/>
    <w:rsid w:val="004D1E6E"/>
    <w:rsid w:val="004D4E2E"/>
    <w:rsid w:val="004F4B8E"/>
    <w:rsid w:val="004F5E3A"/>
    <w:rsid w:val="00500303"/>
    <w:rsid w:val="0050178E"/>
    <w:rsid w:val="00511C29"/>
    <w:rsid w:val="00517708"/>
    <w:rsid w:val="005257AC"/>
    <w:rsid w:val="00526874"/>
    <w:rsid w:val="005305A4"/>
    <w:rsid w:val="00530AD7"/>
    <w:rsid w:val="00554097"/>
    <w:rsid w:val="00557ED5"/>
    <w:rsid w:val="005738B1"/>
    <w:rsid w:val="00575563"/>
    <w:rsid w:val="005A2FC7"/>
    <w:rsid w:val="005C6C7D"/>
    <w:rsid w:val="005C6CB3"/>
    <w:rsid w:val="005D0C22"/>
    <w:rsid w:val="005D4B32"/>
    <w:rsid w:val="005D7E89"/>
    <w:rsid w:val="005E019A"/>
    <w:rsid w:val="005E478B"/>
    <w:rsid w:val="005E6343"/>
    <w:rsid w:val="005F3976"/>
    <w:rsid w:val="005F4339"/>
    <w:rsid w:val="00601180"/>
    <w:rsid w:val="006012F6"/>
    <w:rsid w:val="00617FDF"/>
    <w:rsid w:val="006304AC"/>
    <w:rsid w:val="0064092D"/>
    <w:rsid w:val="0064163A"/>
    <w:rsid w:val="00650C09"/>
    <w:rsid w:val="00651153"/>
    <w:rsid w:val="00655DDC"/>
    <w:rsid w:val="00662F65"/>
    <w:rsid w:val="00672E7B"/>
    <w:rsid w:val="00674263"/>
    <w:rsid w:val="006771C1"/>
    <w:rsid w:val="00681474"/>
    <w:rsid w:val="00693DBD"/>
    <w:rsid w:val="006A0A11"/>
    <w:rsid w:val="006A363E"/>
    <w:rsid w:val="006A60C8"/>
    <w:rsid w:val="006B175E"/>
    <w:rsid w:val="006B1EB9"/>
    <w:rsid w:val="006B2D2B"/>
    <w:rsid w:val="006B6147"/>
    <w:rsid w:val="006C21CA"/>
    <w:rsid w:val="006D32BB"/>
    <w:rsid w:val="006E52CC"/>
    <w:rsid w:val="006E721B"/>
    <w:rsid w:val="006F5E75"/>
    <w:rsid w:val="00705AE2"/>
    <w:rsid w:val="007117CB"/>
    <w:rsid w:val="00712AC5"/>
    <w:rsid w:val="0072147C"/>
    <w:rsid w:val="00724F44"/>
    <w:rsid w:val="0072640B"/>
    <w:rsid w:val="007407D2"/>
    <w:rsid w:val="007414E7"/>
    <w:rsid w:val="007A70D9"/>
    <w:rsid w:val="007B216F"/>
    <w:rsid w:val="007B67ED"/>
    <w:rsid w:val="007B72B3"/>
    <w:rsid w:val="007C5206"/>
    <w:rsid w:val="007D48B6"/>
    <w:rsid w:val="007E519E"/>
    <w:rsid w:val="007F6E15"/>
    <w:rsid w:val="00830A09"/>
    <w:rsid w:val="00837500"/>
    <w:rsid w:val="00840467"/>
    <w:rsid w:val="00841FDA"/>
    <w:rsid w:val="00846D6A"/>
    <w:rsid w:val="00850BE1"/>
    <w:rsid w:val="00860DDB"/>
    <w:rsid w:val="008623F8"/>
    <w:rsid w:val="00863487"/>
    <w:rsid w:val="00864375"/>
    <w:rsid w:val="008905C9"/>
    <w:rsid w:val="008A0874"/>
    <w:rsid w:val="008B5223"/>
    <w:rsid w:val="008D24AC"/>
    <w:rsid w:val="008D3E1A"/>
    <w:rsid w:val="008E132A"/>
    <w:rsid w:val="008E70C1"/>
    <w:rsid w:val="008F4531"/>
    <w:rsid w:val="008F4549"/>
    <w:rsid w:val="00914369"/>
    <w:rsid w:val="009508B5"/>
    <w:rsid w:val="009531C5"/>
    <w:rsid w:val="009549CE"/>
    <w:rsid w:val="00954D49"/>
    <w:rsid w:val="00974FD8"/>
    <w:rsid w:val="0097792C"/>
    <w:rsid w:val="00977FEB"/>
    <w:rsid w:val="009A152E"/>
    <w:rsid w:val="009D43D5"/>
    <w:rsid w:val="009D69B5"/>
    <w:rsid w:val="009E1290"/>
    <w:rsid w:val="009F2C4D"/>
    <w:rsid w:val="009F38D5"/>
    <w:rsid w:val="00A05949"/>
    <w:rsid w:val="00A234E5"/>
    <w:rsid w:val="00A343F5"/>
    <w:rsid w:val="00A37B92"/>
    <w:rsid w:val="00A401CF"/>
    <w:rsid w:val="00A405E1"/>
    <w:rsid w:val="00A4243E"/>
    <w:rsid w:val="00A500AF"/>
    <w:rsid w:val="00A93DA5"/>
    <w:rsid w:val="00A976D8"/>
    <w:rsid w:val="00AA2570"/>
    <w:rsid w:val="00AB38D0"/>
    <w:rsid w:val="00AC3744"/>
    <w:rsid w:val="00AC76B7"/>
    <w:rsid w:val="00AE7119"/>
    <w:rsid w:val="00AF08E1"/>
    <w:rsid w:val="00AF0904"/>
    <w:rsid w:val="00AF496F"/>
    <w:rsid w:val="00AF5398"/>
    <w:rsid w:val="00AF5DFD"/>
    <w:rsid w:val="00B118CE"/>
    <w:rsid w:val="00B2395D"/>
    <w:rsid w:val="00B43776"/>
    <w:rsid w:val="00B741DC"/>
    <w:rsid w:val="00B9170B"/>
    <w:rsid w:val="00BB056A"/>
    <w:rsid w:val="00BB6C3D"/>
    <w:rsid w:val="00BD092B"/>
    <w:rsid w:val="00BD7249"/>
    <w:rsid w:val="00BD7A34"/>
    <w:rsid w:val="00BE5D73"/>
    <w:rsid w:val="00C11F56"/>
    <w:rsid w:val="00C16E12"/>
    <w:rsid w:val="00C256E6"/>
    <w:rsid w:val="00C443CE"/>
    <w:rsid w:val="00C446DE"/>
    <w:rsid w:val="00C51C7F"/>
    <w:rsid w:val="00C54881"/>
    <w:rsid w:val="00C56DFE"/>
    <w:rsid w:val="00C85153"/>
    <w:rsid w:val="00CA289B"/>
    <w:rsid w:val="00CA3F29"/>
    <w:rsid w:val="00CA4CD1"/>
    <w:rsid w:val="00CB532D"/>
    <w:rsid w:val="00CB695F"/>
    <w:rsid w:val="00CC0799"/>
    <w:rsid w:val="00CC690D"/>
    <w:rsid w:val="00CD56E0"/>
    <w:rsid w:val="00CD5A05"/>
    <w:rsid w:val="00CF0898"/>
    <w:rsid w:val="00CF441F"/>
    <w:rsid w:val="00CF4DA2"/>
    <w:rsid w:val="00CF5241"/>
    <w:rsid w:val="00D0408E"/>
    <w:rsid w:val="00D077CA"/>
    <w:rsid w:val="00D07A95"/>
    <w:rsid w:val="00D10F13"/>
    <w:rsid w:val="00D201DC"/>
    <w:rsid w:val="00D26073"/>
    <w:rsid w:val="00D26FF4"/>
    <w:rsid w:val="00D343F2"/>
    <w:rsid w:val="00D34875"/>
    <w:rsid w:val="00D36786"/>
    <w:rsid w:val="00D41668"/>
    <w:rsid w:val="00D631E3"/>
    <w:rsid w:val="00D63416"/>
    <w:rsid w:val="00D6519D"/>
    <w:rsid w:val="00D702C6"/>
    <w:rsid w:val="00D73389"/>
    <w:rsid w:val="00D73D28"/>
    <w:rsid w:val="00D76025"/>
    <w:rsid w:val="00D80720"/>
    <w:rsid w:val="00D81C32"/>
    <w:rsid w:val="00D87759"/>
    <w:rsid w:val="00D97C4E"/>
    <w:rsid w:val="00DA1308"/>
    <w:rsid w:val="00DA6858"/>
    <w:rsid w:val="00DB3918"/>
    <w:rsid w:val="00DB7422"/>
    <w:rsid w:val="00DC0198"/>
    <w:rsid w:val="00DC09EB"/>
    <w:rsid w:val="00DC753F"/>
    <w:rsid w:val="00DD5AAC"/>
    <w:rsid w:val="00DF33F3"/>
    <w:rsid w:val="00E13F68"/>
    <w:rsid w:val="00E36BB4"/>
    <w:rsid w:val="00E42EC0"/>
    <w:rsid w:val="00E45D31"/>
    <w:rsid w:val="00E45E36"/>
    <w:rsid w:val="00E51EA9"/>
    <w:rsid w:val="00E81D65"/>
    <w:rsid w:val="00E83EEA"/>
    <w:rsid w:val="00EB54FA"/>
    <w:rsid w:val="00EB5FD8"/>
    <w:rsid w:val="00EC6B11"/>
    <w:rsid w:val="00EE6BDA"/>
    <w:rsid w:val="00EE7D3D"/>
    <w:rsid w:val="00EF1D3F"/>
    <w:rsid w:val="00EF7F1D"/>
    <w:rsid w:val="00F13AB8"/>
    <w:rsid w:val="00F15FF2"/>
    <w:rsid w:val="00F17909"/>
    <w:rsid w:val="00F54E1E"/>
    <w:rsid w:val="00F577A0"/>
    <w:rsid w:val="00F57810"/>
    <w:rsid w:val="00F721C9"/>
    <w:rsid w:val="00F8076F"/>
    <w:rsid w:val="00F858C3"/>
    <w:rsid w:val="00F97865"/>
    <w:rsid w:val="00FA5043"/>
    <w:rsid w:val="00FA789C"/>
    <w:rsid w:val="00FB6339"/>
    <w:rsid w:val="00FB66B9"/>
    <w:rsid w:val="00FC024C"/>
    <w:rsid w:val="00FC0AD8"/>
    <w:rsid w:val="00FD110A"/>
    <w:rsid w:val="00FD3FA6"/>
    <w:rsid w:val="00FD7B09"/>
    <w:rsid w:val="00FF2ED3"/>
    <w:rsid w:val="00FF75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5949"/>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401CF"/>
    <w:rPr>
      <w:rFonts w:ascii="宋体" w:eastAsia="宋体"/>
      <w:sz w:val="28"/>
    </w:rPr>
  </w:style>
  <w:style w:type="paragraph" w:styleId="3">
    <w:name w:val="Body Text Indent 3"/>
    <w:basedOn w:val="a"/>
    <w:rsid w:val="00A401CF"/>
    <w:pPr>
      <w:spacing w:line="560" w:lineRule="exact"/>
      <w:ind w:firstLine="615"/>
    </w:pPr>
  </w:style>
  <w:style w:type="paragraph" w:styleId="a4">
    <w:name w:val="footer"/>
    <w:basedOn w:val="a"/>
    <w:rsid w:val="00A401CF"/>
    <w:pPr>
      <w:tabs>
        <w:tab w:val="center" w:pos="4153"/>
        <w:tab w:val="right" w:pos="8306"/>
      </w:tabs>
      <w:snapToGrid w:val="0"/>
      <w:jc w:val="left"/>
    </w:pPr>
    <w:rPr>
      <w:sz w:val="18"/>
    </w:rPr>
  </w:style>
  <w:style w:type="character" w:styleId="a5">
    <w:name w:val="page number"/>
    <w:basedOn w:val="a0"/>
    <w:rsid w:val="00A401CF"/>
  </w:style>
  <w:style w:type="paragraph" w:styleId="a6">
    <w:name w:val="header"/>
    <w:basedOn w:val="a"/>
    <w:rsid w:val="00A401CF"/>
    <w:pPr>
      <w:pBdr>
        <w:bottom w:val="single" w:sz="6" w:space="1" w:color="auto"/>
      </w:pBdr>
      <w:tabs>
        <w:tab w:val="center" w:pos="4153"/>
        <w:tab w:val="right" w:pos="8306"/>
      </w:tabs>
      <w:snapToGrid w:val="0"/>
      <w:jc w:val="center"/>
    </w:pPr>
    <w:rPr>
      <w:sz w:val="18"/>
    </w:rPr>
  </w:style>
  <w:style w:type="paragraph" w:styleId="a7">
    <w:name w:val="Plain Text"/>
    <w:basedOn w:val="a"/>
    <w:rsid w:val="007F6E15"/>
    <w:rPr>
      <w:rFonts w:ascii="宋体" w:eastAsia="宋体" w:hAnsi="Courier New" w:cs="Courier New"/>
      <w:sz w:val="21"/>
      <w:szCs w:val="21"/>
    </w:rPr>
  </w:style>
  <w:style w:type="paragraph" w:styleId="a8">
    <w:name w:val="Body Text"/>
    <w:basedOn w:val="a"/>
    <w:rsid w:val="008A0874"/>
    <w:rPr>
      <w:szCs w:val="24"/>
    </w:rPr>
  </w:style>
  <w:style w:type="paragraph" w:styleId="a9">
    <w:name w:val="Balloon Text"/>
    <w:basedOn w:val="a"/>
    <w:semiHidden/>
    <w:rsid w:val="008A0874"/>
    <w:rPr>
      <w:sz w:val="18"/>
      <w:szCs w:val="18"/>
    </w:rPr>
  </w:style>
  <w:style w:type="paragraph" w:styleId="aa">
    <w:name w:val="Normal (Web)"/>
    <w:basedOn w:val="a"/>
    <w:rsid w:val="00254632"/>
    <w:pPr>
      <w:widowControl/>
      <w:spacing w:before="100" w:beforeAutospacing="1" w:after="100" w:afterAutospacing="1"/>
      <w:jc w:val="left"/>
    </w:pPr>
    <w:rPr>
      <w:rFonts w:ascii="宋体" w:eastAsia="宋体" w:hAnsi="宋体" w:cs="宋体"/>
      <w:kern w:val="0"/>
      <w:sz w:val="24"/>
      <w:szCs w:val="24"/>
    </w:rPr>
  </w:style>
  <w:style w:type="paragraph" w:styleId="2">
    <w:name w:val="Body Text Indent 2"/>
    <w:basedOn w:val="a"/>
    <w:rsid w:val="00662F65"/>
    <w:pPr>
      <w:spacing w:line="500" w:lineRule="exact"/>
      <w:ind w:firstLineChars="200" w:firstLine="560"/>
      <w:outlineLvl w:val="0"/>
    </w:pPr>
    <w:rPr>
      <w:bCs/>
      <w:sz w:val="28"/>
      <w:szCs w:val="36"/>
    </w:rPr>
  </w:style>
  <w:style w:type="paragraph" w:styleId="ab">
    <w:name w:val="Body Text Indent"/>
    <w:basedOn w:val="a"/>
    <w:rsid w:val="00CF0898"/>
    <w:pPr>
      <w:ind w:firstLineChars="200" w:firstLine="600"/>
    </w:pPr>
    <w:rPr>
      <w:rFonts w:eastAsia="宋体"/>
      <w:bCs/>
      <w:sz w:val="30"/>
      <w:szCs w:val="24"/>
    </w:rPr>
  </w:style>
  <w:style w:type="paragraph" w:customStyle="1" w:styleId="style4">
    <w:name w:val="style4"/>
    <w:basedOn w:val="a"/>
    <w:rsid w:val="00CF0898"/>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rsid w:val="00CF089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D10F13"/>
  </w:style>
  <w:style w:type="paragraph" w:customStyle="1" w:styleId="Char1CharCharCharCharCharCharCharCharCharCharCharCharCharCharCharCharCharChar">
    <w:name w:val="Char1 Char Char Char Char Char Char Char Char Char Char Char Char Char Char Char Char Char Char"/>
    <w:basedOn w:val="a"/>
    <w:rsid w:val="001A0E49"/>
    <w:pPr>
      <w:widowControl/>
      <w:spacing w:after="160" w:line="240" w:lineRule="exact"/>
      <w:jc w:val="left"/>
    </w:pPr>
    <w:rPr>
      <w:rFonts w:eastAsia="宋体"/>
      <w:sz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0101\AppData\Roaming\Microsoft\Templates\&#20989;&#202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函件</Template>
  <TotalTime>7</TotalTime>
  <Pages>1</Pages>
  <Words>227</Words>
  <Characters>1298</Characters>
  <Application>Microsoft Office Word</Application>
  <DocSecurity>0</DocSecurity>
  <Lines>10</Lines>
  <Paragraphs>3</Paragraphs>
  <ScaleCrop>false</ScaleCrop>
  <Company>湖北省教育厅</Company>
  <LinksUpToDate>false</LinksUpToDate>
  <CharactersWithSpaces>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鄂教〔2001〕2号</dc:title>
  <dc:creator>体育卫生与艺术教育处</dc:creator>
  <cp:lastModifiedBy>体育卫生与艺术教育处</cp:lastModifiedBy>
  <cp:revision>3</cp:revision>
  <cp:lastPrinted>2016-11-01T03:15:00Z</cp:lastPrinted>
  <dcterms:created xsi:type="dcterms:W3CDTF">2016-10-31T09:12:00Z</dcterms:created>
  <dcterms:modified xsi:type="dcterms:W3CDTF">2016-11-01T03:39:00Z</dcterms:modified>
</cp:coreProperties>
</file>