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7362" w:rsidRDefault="009B7362" w:rsidP="009B7362">
      <w:pPr>
        <w:jc w:val="center"/>
        <w:rPr>
          <w:rFonts w:ascii="宋体" w:hAnsi="宋体" w:hint="eastAsia"/>
          <w:b/>
          <w:bCs/>
          <w:color w:val="000000"/>
          <w:sz w:val="36"/>
          <w:szCs w:val="36"/>
        </w:rPr>
      </w:pPr>
      <w:r>
        <w:rPr>
          <w:rFonts w:ascii="宋体" w:hAnsi="宋体" w:hint="eastAsia"/>
          <w:b/>
          <w:bCs/>
          <w:color w:val="000000"/>
          <w:sz w:val="36"/>
          <w:szCs w:val="36"/>
        </w:rPr>
        <w:t>南昌市2017年中等学校招生考试</w:t>
      </w:r>
    </w:p>
    <w:p w:rsidR="009B7362" w:rsidRDefault="009B7362" w:rsidP="009B7362">
      <w:pPr>
        <w:jc w:val="center"/>
        <w:rPr>
          <w:rFonts w:ascii="宋体" w:hAnsi="宋体" w:hint="eastAsia"/>
          <w:b/>
          <w:bCs/>
          <w:color w:val="000000"/>
          <w:sz w:val="36"/>
          <w:szCs w:val="36"/>
        </w:rPr>
      </w:pPr>
      <w:r>
        <w:rPr>
          <w:rFonts w:ascii="宋体" w:hAnsi="宋体" w:hint="eastAsia"/>
          <w:b/>
          <w:bCs/>
          <w:color w:val="000000"/>
          <w:sz w:val="36"/>
          <w:szCs w:val="36"/>
        </w:rPr>
        <w:t>网上报名操作说明</w:t>
      </w:r>
    </w:p>
    <w:p w:rsidR="009B7362" w:rsidRDefault="009B7362" w:rsidP="009B7362">
      <w:pPr>
        <w:rPr>
          <w:rFonts w:ascii="仿宋" w:eastAsia="仿宋" w:hAnsi="仿宋" w:cs="仿宋" w:hint="eastAsia"/>
          <w:b/>
          <w:bCs/>
          <w:color w:val="000000"/>
          <w:sz w:val="32"/>
          <w:szCs w:val="32"/>
        </w:rPr>
      </w:pPr>
      <w:r>
        <w:rPr>
          <w:rFonts w:ascii="仿宋" w:eastAsia="仿宋" w:hAnsi="仿宋" w:cs="仿宋" w:hint="eastAsia"/>
          <w:b/>
          <w:bCs/>
          <w:color w:val="000000"/>
          <w:sz w:val="32"/>
          <w:szCs w:val="32"/>
        </w:rPr>
        <w:t>第一步，学校上传学生基本信息</w:t>
      </w:r>
    </w:p>
    <w:p w:rsidR="009B7362" w:rsidRDefault="009B7362" w:rsidP="009B7362">
      <w:pPr>
        <w:numPr>
          <w:ilvl w:val="0"/>
          <w:numId w:val="1"/>
        </w:numPr>
        <w:jc w:val="left"/>
        <w:rPr>
          <w:rFonts w:ascii="仿宋" w:eastAsia="仿宋" w:hAnsi="仿宋" w:cs="仿宋" w:hint="eastAsia"/>
          <w:color w:val="000000"/>
          <w:sz w:val="32"/>
          <w:szCs w:val="32"/>
        </w:rPr>
      </w:pPr>
      <w:r>
        <w:rPr>
          <w:rFonts w:ascii="仿宋" w:eastAsia="仿宋" w:hAnsi="仿宋" w:cs="仿宋" w:hint="eastAsia"/>
          <w:color w:val="000000"/>
          <w:sz w:val="32"/>
          <w:szCs w:val="32"/>
        </w:rPr>
        <w:t>访问南昌市教育考试院网站（www.nceea.cn）门户网，点击“南昌市中考报名系统”入口，如图所示。</w:t>
      </w:r>
    </w:p>
    <w:p w:rsidR="009B7362" w:rsidRDefault="009B7362" w:rsidP="009B7362">
      <w:pPr>
        <w:pStyle w:val="ListParagraph"/>
        <w:ind w:left="420" w:firstLineChars="0" w:firstLine="0"/>
        <w:jc w:val="center"/>
        <w:rPr>
          <w:rFonts w:ascii="仿宋" w:eastAsia="仿宋" w:hAnsi="仿宋" w:cs="仿宋" w:hint="eastAsia"/>
          <w:b/>
          <w:color w:val="000000"/>
          <w:sz w:val="32"/>
          <w:szCs w:val="32"/>
        </w:rPr>
      </w:pPr>
      <w:r>
        <w:rPr>
          <w:rFonts w:ascii="仿宋" w:eastAsia="仿宋" w:hAnsi="仿宋" w:cs="仿宋" w:hint="eastAsia"/>
          <w:b/>
          <w:noProof/>
          <w:color w:val="000000"/>
          <w:sz w:val="32"/>
          <w:szCs w:val="32"/>
          <w:bdr w:val="single" w:sz="4" w:space="0" w:color="auto"/>
        </w:rPr>
        <w:drawing>
          <wp:inline distT="0" distB="0" distL="0" distR="0">
            <wp:extent cx="1926590" cy="1676400"/>
            <wp:effectExtent l="19050" t="0" r="0" b="0"/>
            <wp:docPr id="1" name="图片 12" descr="MNT9%%1P0EIX[Z(1UI_174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descr="MNT9%%1P0EIX[Z(1UI_174R"/>
                    <pic:cNvPicPr>
                      <a:picLocks noChangeAspect="1" noChangeArrowheads="1"/>
                    </pic:cNvPicPr>
                  </pic:nvPicPr>
                  <pic:blipFill>
                    <a:blip r:embed="rId5" cstate="print"/>
                    <a:srcRect t="25713"/>
                    <a:stretch>
                      <a:fillRect/>
                    </a:stretch>
                  </pic:blipFill>
                  <pic:spPr bwMode="auto">
                    <a:xfrm>
                      <a:off x="0" y="0"/>
                      <a:ext cx="1926590" cy="1676400"/>
                    </a:xfrm>
                    <a:prstGeom prst="rect">
                      <a:avLst/>
                    </a:prstGeom>
                    <a:noFill/>
                    <a:ln w="9525" cmpd="sng">
                      <a:noFill/>
                      <a:miter lim="800000"/>
                      <a:headEnd/>
                      <a:tailEnd/>
                    </a:ln>
                  </pic:spPr>
                </pic:pic>
              </a:graphicData>
            </a:graphic>
          </wp:inline>
        </w:drawing>
      </w:r>
    </w:p>
    <w:p w:rsidR="009B7362" w:rsidRDefault="009B7362" w:rsidP="009B7362">
      <w:pPr>
        <w:pStyle w:val="ListParagraph"/>
        <w:numPr>
          <w:ilvl w:val="0"/>
          <w:numId w:val="2"/>
        </w:numPr>
        <w:tabs>
          <w:tab w:val="left" w:pos="420"/>
        </w:tabs>
        <w:ind w:left="840" w:firstLineChars="0"/>
        <w:rPr>
          <w:rFonts w:ascii="仿宋" w:eastAsia="仿宋" w:hAnsi="仿宋" w:cs="仿宋" w:hint="eastAsia"/>
          <w:color w:val="000000"/>
          <w:sz w:val="32"/>
          <w:szCs w:val="32"/>
        </w:rPr>
      </w:pPr>
      <w:r>
        <w:rPr>
          <w:rFonts w:ascii="仿宋" w:eastAsia="仿宋" w:hAnsi="仿宋" w:cs="仿宋" w:hint="eastAsia"/>
          <w:color w:val="000000"/>
          <w:sz w:val="32"/>
          <w:szCs w:val="32"/>
        </w:rPr>
        <w:t>用户名和密码已在考务会上下发，请妥善保管初始密码。</w:t>
      </w:r>
    </w:p>
    <w:p w:rsidR="009B7362" w:rsidRDefault="009B7362" w:rsidP="009B7362">
      <w:pPr>
        <w:pStyle w:val="ListParagraph"/>
        <w:numPr>
          <w:ilvl w:val="0"/>
          <w:numId w:val="2"/>
        </w:numPr>
        <w:tabs>
          <w:tab w:val="left" w:pos="420"/>
        </w:tabs>
        <w:ind w:left="840" w:firstLineChars="0"/>
        <w:rPr>
          <w:rFonts w:ascii="仿宋" w:eastAsia="仿宋" w:hAnsi="仿宋" w:cs="仿宋" w:hint="eastAsia"/>
          <w:color w:val="000000"/>
          <w:sz w:val="32"/>
          <w:szCs w:val="32"/>
        </w:rPr>
      </w:pPr>
      <w:r>
        <w:rPr>
          <w:rFonts w:ascii="仿宋" w:eastAsia="仿宋" w:hAnsi="仿宋" w:cs="仿宋" w:hint="eastAsia"/>
          <w:color w:val="000000"/>
          <w:sz w:val="32"/>
          <w:szCs w:val="32"/>
        </w:rPr>
        <w:t>如需修改密码，请点击“控制面板”-“修改密码”进行修改，如下图所示。</w:t>
      </w:r>
    </w:p>
    <w:p w:rsidR="009B7362" w:rsidRDefault="009B7362" w:rsidP="009B7362">
      <w:pPr>
        <w:pStyle w:val="ListParagraph"/>
        <w:ind w:left="420" w:firstLineChars="0" w:firstLine="0"/>
        <w:jc w:val="center"/>
        <w:rPr>
          <w:rFonts w:ascii="仿宋" w:eastAsia="仿宋" w:hAnsi="仿宋" w:cs="仿宋" w:hint="eastAsia"/>
          <w:color w:val="000000"/>
          <w:sz w:val="32"/>
          <w:szCs w:val="32"/>
          <w:bdr w:val="single" w:sz="4" w:space="0" w:color="auto"/>
        </w:rPr>
      </w:pPr>
      <w:r>
        <w:rPr>
          <w:rFonts w:ascii="仿宋" w:eastAsia="仿宋" w:hAnsi="仿宋" w:cs="仿宋" w:hint="eastAsia"/>
          <w:noProof/>
          <w:color w:val="000000"/>
          <w:sz w:val="32"/>
          <w:szCs w:val="32"/>
          <w:bdr w:val="single" w:sz="4" w:space="0" w:color="auto"/>
        </w:rPr>
        <w:drawing>
          <wp:inline distT="0" distB="0" distL="0" distR="0">
            <wp:extent cx="3200400" cy="457200"/>
            <wp:effectExtent l="19050" t="0" r="0" b="0"/>
            <wp:docPr id="2"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
                    <pic:cNvPicPr>
                      <a:picLocks noChangeAspect="1" noChangeArrowheads="1"/>
                    </pic:cNvPicPr>
                  </pic:nvPicPr>
                  <pic:blipFill>
                    <a:blip r:embed="rId6" cstate="print"/>
                    <a:srcRect t="38043"/>
                    <a:stretch>
                      <a:fillRect/>
                    </a:stretch>
                  </pic:blipFill>
                  <pic:spPr bwMode="auto">
                    <a:xfrm>
                      <a:off x="0" y="0"/>
                      <a:ext cx="3200400" cy="457200"/>
                    </a:xfrm>
                    <a:prstGeom prst="rect">
                      <a:avLst/>
                    </a:prstGeom>
                    <a:noFill/>
                    <a:ln w="9525" cmpd="sng">
                      <a:noFill/>
                      <a:miter lim="800000"/>
                      <a:headEnd/>
                      <a:tailEnd/>
                    </a:ln>
                  </pic:spPr>
                </pic:pic>
              </a:graphicData>
            </a:graphic>
          </wp:inline>
        </w:drawing>
      </w:r>
    </w:p>
    <w:p w:rsidR="009B7362" w:rsidRDefault="009B7362" w:rsidP="009B7362">
      <w:pPr>
        <w:pStyle w:val="ListParagraph"/>
        <w:ind w:left="420" w:firstLineChars="0" w:firstLine="0"/>
        <w:jc w:val="left"/>
        <w:rPr>
          <w:rFonts w:ascii="仿宋" w:eastAsia="仿宋" w:hAnsi="仿宋" w:cs="仿宋" w:hint="eastAsia"/>
          <w:color w:val="000000"/>
          <w:sz w:val="32"/>
          <w:szCs w:val="32"/>
        </w:rPr>
      </w:pPr>
      <w:r>
        <w:rPr>
          <w:rFonts w:ascii="仿宋" w:eastAsia="仿宋" w:hAnsi="仿宋" w:cs="仿宋" w:hint="eastAsia"/>
          <w:color w:val="000000"/>
          <w:sz w:val="32"/>
          <w:szCs w:val="32"/>
        </w:rPr>
        <w:t>登陆后，系统界面如下：</w:t>
      </w:r>
    </w:p>
    <w:p w:rsidR="009B7362" w:rsidRDefault="009B7362" w:rsidP="009B7362">
      <w:pPr>
        <w:pStyle w:val="ListParagraph"/>
        <w:ind w:left="420" w:firstLineChars="0" w:firstLine="0"/>
        <w:jc w:val="center"/>
        <w:rPr>
          <w:rFonts w:ascii="仿宋" w:eastAsia="仿宋" w:hAnsi="仿宋" w:cs="仿宋" w:hint="eastAsia"/>
          <w:color w:val="000000"/>
          <w:sz w:val="32"/>
          <w:szCs w:val="32"/>
          <w:bdr w:val="single" w:sz="4" w:space="0" w:color="auto"/>
        </w:rPr>
      </w:pPr>
      <w:r>
        <w:rPr>
          <w:noProof/>
          <w:color w:val="000000"/>
        </w:rPr>
        <w:drawing>
          <wp:inline distT="0" distB="0" distL="0" distR="0">
            <wp:extent cx="4745990" cy="2329815"/>
            <wp:effectExtent l="19050" t="0" r="0"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7" cstate="print"/>
                    <a:srcRect/>
                    <a:stretch>
                      <a:fillRect/>
                    </a:stretch>
                  </pic:blipFill>
                  <pic:spPr bwMode="auto">
                    <a:xfrm>
                      <a:off x="0" y="0"/>
                      <a:ext cx="4745990" cy="2329815"/>
                    </a:xfrm>
                    <a:prstGeom prst="rect">
                      <a:avLst/>
                    </a:prstGeom>
                    <a:noFill/>
                    <a:ln w="9525" cmpd="sng">
                      <a:noFill/>
                      <a:miter lim="800000"/>
                      <a:headEnd/>
                      <a:tailEnd/>
                    </a:ln>
                  </pic:spPr>
                </pic:pic>
              </a:graphicData>
            </a:graphic>
          </wp:inline>
        </w:drawing>
      </w:r>
    </w:p>
    <w:p w:rsidR="009B7362" w:rsidRDefault="009B7362" w:rsidP="009B7362">
      <w:pPr>
        <w:numPr>
          <w:ilvl w:val="0"/>
          <w:numId w:val="1"/>
        </w:numPr>
        <w:jc w:val="left"/>
        <w:rPr>
          <w:rFonts w:ascii="宋体" w:hAnsi="宋体" w:cs="宋体" w:hint="eastAsia"/>
          <w:color w:val="000000"/>
          <w:kern w:val="0"/>
          <w:sz w:val="24"/>
          <w:lang/>
        </w:rPr>
      </w:pPr>
      <w:r>
        <w:rPr>
          <w:rFonts w:ascii="仿宋" w:eastAsia="仿宋" w:hAnsi="仿宋" w:cs="仿宋" w:hint="eastAsia"/>
          <w:color w:val="000000"/>
          <w:sz w:val="32"/>
          <w:szCs w:val="32"/>
        </w:rPr>
        <w:lastRenderedPageBreak/>
        <w:t>为了减轻学校报考时重复录入学生姓名等基本信息的工作量，报名系统已经导入南昌市中学生考籍管理系统数据。对在籍不报考的学生，使用“在籍但不报考学生管理”进行排除报考。确认需报考学生后，点击“点击为下列所有“在籍学生”报考”为所有在籍学生报名，系统会自动生成报名序号，生成后可在“考生管理”中查看到已经报考学生信息。</w:t>
      </w:r>
    </w:p>
    <w:p w:rsidR="009B7362" w:rsidRDefault="009B7362" w:rsidP="009B7362">
      <w:pPr>
        <w:numPr>
          <w:ilvl w:val="0"/>
          <w:numId w:val="1"/>
        </w:numPr>
        <w:jc w:val="left"/>
        <w:rPr>
          <w:rFonts w:ascii="仿宋" w:eastAsia="仿宋" w:hAnsi="仿宋" w:cs="仿宋" w:hint="eastAsia"/>
          <w:color w:val="000000"/>
          <w:sz w:val="32"/>
          <w:szCs w:val="32"/>
        </w:rPr>
      </w:pPr>
      <w:r>
        <w:rPr>
          <w:rFonts w:ascii="仿宋" w:eastAsia="仿宋" w:hAnsi="仿宋" w:cs="仿宋" w:hint="eastAsia"/>
          <w:color w:val="000000"/>
          <w:sz w:val="32"/>
          <w:szCs w:val="32"/>
        </w:rPr>
        <w:t>对于不在南昌市中学生考籍管理系统里的学生，如要参加中考报名，请在中招学考群群共享下载模板，填写信息并上传，如图所示。</w:t>
      </w:r>
    </w:p>
    <w:p w:rsidR="009B7362" w:rsidRDefault="009B7362" w:rsidP="009B7362">
      <w:pPr>
        <w:ind w:left="400"/>
        <w:jc w:val="center"/>
        <w:rPr>
          <w:color w:val="000000"/>
          <w:bdr w:val="single" w:sz="4" w:space="0" w:color="auto"/>
        </w:rPr>
      </w:pPr>
      <w:r>
        <w:rPr>
          <w:noProof/>
          <w:color w:val="000000"/>
          <w:bdr w:val="single" w:sz="4" w:space="0" w:color="auto"/>
        </w:rPr>
        <w:drawing>
          <wp:inline distT="0" distB="0" distL="0" distR="0">
            <wp:extent cx="2710815" cy="1883410"/>
            <wp:effectExtent l="19050" t="0" r="0" b="0"/>
            <wp:docPr id="4"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
                    <pic:cNvPicPr>
                      <a:picLocks noChangeAspect="1" noChangeArrowheads="1"/>
                    </pic:cNvPicPr>
                  </pic:nvPicPr>
                  <pic:blipFill>
                    <a:blip r:embed="rId8" cstate="print"/>
                    <a:srcRect r="39368"/>
                    <a:stretch>
                      <a:fillRect/>
                    </a:stretch>
                  </pic:blipFill>
                  <pic:spPr bwMode="auto">
                    <a:xfrm>
                      <a:off x="0" y="0"/>
                      <a:ext cx="2710815" cy="1883410"/>
                    </a:xfrm>
                    <a:prstGeom prst="rect">
                      <a:avLst/>
                    </a:prstGeom>
                    <a:noFill/>
                    <a:ln w="9525" cmpd="sng">
                      <a:noFill/>
                      <a:miter lim="800000"/>
                      <a:headEnd/>
                      <a:tailEnd/>
                    </a:ln>
                  </pic:spPr>
                </pic:pic>
              </a:graphicData>
            </a:graphic>
          </wp:inline>
        </w:drawing>
      </w:r>
    </w:p>
    <w:p w:rsidR="009B7362" w:rsidRDefault="009B7362" w:rsidP="009B7362">
      <w:pPr>
        <w:ind w:left="400" w:firstLine="420"/>
        <w:jc w:val="left"/>
        <w:rPr>
          <w:rFonts w:hint="eastAsia"/>
          <w:color w:val="000000"/>
          <w:bdr w:val="single" w:sz="4" w:space="0" w:color="auto"/>
        </w:rPr>
      </w:pPr>
      <w:r>
        <w:rPr>
          <w:rFonts w:ascii="仿宋" w:eastAsia="仿宋" w:hAnsi="仿宋" w:cs="仿宋" w:hint="eastAsia"/>
          <w:color w:val="000000"/>
          <w:sz w:val="32"/>
          <w:szCs w:val="32"/>
        </w:rPr>
        <w:t>所上传的数据必须严格按照系统的要求，列名及顺序均应与系统一一对应，从excel表格复制粘贴到输入框中，便于系统校验。</w:t>
      </w:r>
    </w:p>
    <w:p w:rsidR="009B7362" w:rsidRDefault="009B7362" w:rsidP="009B7362">
      <w:pPr>
        <w:numPr>
          <w:ilvl w:val="0"/>
          <w:numId w:val="1"/>
        </w:numPr>
        <w:jc w:val="left"/>
        <w:rPr>
          <w:rFonts w:ascii="仿宋" w:eastAsia="仿宋" w:hAnsi="仿宋" w:cs="仿宋" w:hint="eastAsia"/>
          <w:color w:val="000000"/>
          <w:sz w:val="32"/>
          <w:szCs w:val="32"/>
        </w:rPr>
      </w:pPr>
      <w:r>
        <w:rPr>
          <w:rFonts w:ascii="仿宋" w:eastAsia="仿宋" w:hAnsi="仿宋" w:cs="仿宋" w:hint="eastAsia"/>
          <w:color w:val="000000"/>
          <w:sz w:val="32"/>
          <w:szCs w:val="32"/>
        </w:rPr>
        <w:t>按南昌市教育考试院中招可的要求提供相应资料进行审核。</w:t>
      </w:r>
    </w:p>
    <w:p w:rsidR="009B7362" w:rsidRDefault="009B7362" w:rsidP="009B7362">
      <w:pPr>
        <w:ind w:left="400"/>
        <w:jc w:val="left"/>
        <w:rPr>
          <w:rFonts w:ascii="仿宋" w:eastAsia="仿宋" w:hAnsi="仿宋" w:cs="仿宋" w:hint="eastAsia"/>
          <w:color w:val="000000"/>
          <w:sz w:val="32"/>
          <w:szCs w:val="32"/>
        </w:rPr>
      </w:pPr>
    </w:p>
    <w:p w:rsidR="009B7362" w:rsidRDefault="009B7362" w:rsidP="009B7362">
      <w:pPr>
        <w:rPr>
          <w:rFonts w:ascii="仿宋" w:eastAsia="仿宋" w:hAnsi="仿宋" w:cs="仿宋" w:hint="eastAsia"/>
          <w:b/>
          <w:bCs/>
          <w:color w:val="000000"/>
          <w:sz w:val="32"/>
          <w:szCs w:val="32"/>
        </w:rPr>
      </w:pPr>
      <w:r>
        <w:rPr>
          <w:rFonts w:ascii="仿宋" w:eastAsia="仿宋" w:hAnsi="仿宋" w:cs="仿宋" w:hint="eastAsia"/>
          <w:b/>
          <w:bCs/>
          <w:color w:val="000000"/>
          <w:sz w:val="32"/>
          <w:szCs w:val="32"/>
        </w:rPr>
        <w:t>第二步，学校上传学生相片</w:t>
      </w:r>
    </w:p>
    <w:p w:rsidR="009B7362" w:rsidRDefault="009B7362" w:rsidP="009B7362">
      <w:pPr>
        <w:ind w:firstLine="420"/>
        <w:jc w:val="left"/>
        <w:rPr>
          <w:rFonts w:ascii="仿宋" w:eastAsia="仿宋" w:hAnsi="仿宋" w:cs="仿宋" w:hint="eastAsia"/>
          <w:color w:val="000000"/>
          <w:sz w:val="32"/>
          <w:szCs w:val="32"/>
        </w:rPr>
      </w:pPr>
      <w:r>
        <w:rPr>
          <w:rFonts w:ascii="仿宋" w:eastAsia="仿宋" w:hAnsi="仿宋" w:cs="仿宋" w:hint="eastAsia"/>
          <w:color w:val="000000"/>
          <w:sz w:val="32"/>
          <w:szCs w:val="32"/>
        </w:rPr>
        <w:t xml:space="preserve"> 请各学校认真采集准确的、符合要求的相片，所有学生</w:t>
      </w:r>
      <w:r>
        <w:rPr>
          <w:rFonts w:ascii="仿宋" w:eastAsia="仿宋" w:hAnsi="仿宋" w:cs="仿宋" w:hint="eastAsia"/>
          <w:color w:val="000000"/>
          <w:sz w:val="32"/>
          <w:szCs w:val="32"/>
        </w:rPr>
        <w:lastRenderedPageBreak/>
        <w:t>相片必须以</w:t>
      </w:r>
      <w:r>
        <w:rPr>
          <w:rFonts w:ascii="仿宋" w:eastAsia="仿宋" w:hAnsi="仿宋" w:cs="仿宋" w:hint="eastAsia"/>
          <w:b/>
          <w:bCs/>
          <w:color w:val="000000"/>
          <w:sz w:val="32"/>
          <w:szCs w:val="32"/>
        </w:rPr>
        <w:t>报名序号</w:t>
      </w:r>
      <w:r>
        <w:rPr>
          <w:rFonts w:ascii="仿宋" w:eastAsia="仿宋" w:hAnsi="仿宋" w:cs="仿宋" w:hint="eastAsia"/>
          <w:color w:val="000000"/>
          <w:sz w:val="32"/>
          <w:szCs w:val="32"/>
        </w:rPr>
        <w:t>命名，请务必确保相片和本人一致。</w:t>
      </w:r>
    </w:p>
    <w:p w:rsidR="009B7362" w:rsidRDefault="009B7362" w:rsidP="009B7362">
      <w:pPr>
        <w:ind w:firstLine="420"/>
        <w:jc w:val="left"/>
        <w:rPr>
          <w:rFonts w:ascii="仿宋" w:eastAsia="仿宋" w:hAnsi="仿宋" w:cs="仿宋" w:hint="eastAsia"/>
          <w:color w:val="000000"/>
          <w:sz w:val="32"/>
          <w:szCs w:val="32"/>
        </w:rPr>
      </w:pPr>
      <w:r>
        <w:rPr>
          <w:rFonts w:ascii="仿宋" w:eastAsia="仿宋" w:hAnsi="仿宋" w:cs="仿宋" w:hint="eastAsia"/>
          <w:color w:val="000000"/>
          <w:sz w:val="32"/>
          <w:szCs w:val="32"/>
        </w:rPr>
        <w:t xml:space="preserve">  相片格式要求：jpg格式，图像像素比例为宽：高=3：4（比如宽300像素，高400像素）；文件大小不超过50K；背景为红色或蓝色；免冠，肩部以上，头像居中。利用数码相机拍摄的相片文件尺寸和宽高比例往往不符合本系统要求，需进行处理后方能上传。</w:t>
      </w:r>
    </w:p>
    <w:p w:rsidR="009B7362" w:rsidRDefault="009B7362" w:rsidP="009B7362">
      <w:pPr>
        <w:ind w:firstLine="420"/>
        <w:rPr>
          <w:rFonts w:ascii="仿宋" w:eastAsia="仿宋" w:hAnsi="仿宋" w:cs="仿宋" w:hint="eastAsia"/>
          <w:b/>
          <w:bCs/>
          <w:color w:val="000000"/>
          <w:sz w:val="32"/>
          <w:szCs w:val="32"/>
        </w:rPr>
      </w:pPr>
      <w:r>
        <w:rPr>
          <w:rFonts w:ascii="仿宋" w:eastAsia="仿宋" w:hAnsi="仿宋" w:cs="仿宋" w:hint="eastAsia"/>
          <w:b/>
          <w:bCs/>
          <w:color w:val="000000"/>
          <w:sz w:val="32"/>
          <w:szCs w:val="32"/>
        </w:rPr>
        <w:t>方法1：在线拍照</w:t>
      </w:r>
    </w:p>
    <w:p w:rsidR="009B7362" w:rsidRDefault="009B7362" w:rsidP="009B7362">
      <w:pPr>
        <w:ind w:firstLine="420"/>
        <w:jc w:val="left"/>
        <w:rPr>
          <w:rFonts w:ascii="仿宋" w:eastAsia="仿宋" w:hAnsi="仿宋" w:cs="仿宋" w:hint="eastAsia"/>
          <w:color w:val="000000"/>
          <w:sz w:val="32"/>
          <w:szCs w:val="32"/>
        </w:rPr>
      </w:pPr>
      <w:r>
        <w:rPr>
          <w:rFonts w:ascii="仿宋" w:eastAsia="仿宋" w:hAnsi="仿宋" w:cs="仿宋" w:hint="eastAsia"/>
          <w:color w:val="000000"/>
          <w:sz w:val="32"/>
          <w:szCs w:val="32"/>
        </w:rPr>
        <w:t>点击“考生管理”，选择当前考生，点击拍照（建议使用ie浏览器），如图所示。</w:t>
      </w:r>
    </w:p>
    <w:p w:rsidR="009B7362" w:rsidRDefault="009B7362" w:rsidP="009B7362">
      <w:pPr>
        <w:ind w:firstLine="420"/>
        <w:jc w:val="center"/>
        <w:rPr>
          <w:rFonts w:ascii="仿宋" w:eastAsia="仿宋" w:hAnsi="仿宋" w:cs="仿宋" w:hint="eastAsia"/>
          <w:color w:val="000000"/>
          <w:sz w:val="32"/>
          <w:szCs w:val="32"/>
        </w:rPr>
      </w:pPr>
      <w:r>
        <w:rPr>
          <w:noProof/>
          <w:color w:val="000000"/>
          <w:bdr w:val="single" w:sz="4" w:space="0" w:color="auto"/>
        </w:rPr>
        <w:drawing>
          <wp:inline distT="0" distB="0" distL="0" distR="0">
            <wp:extent cx="2165985" cy="903605"/>
            <wp:effectExtent l="19050" t="0" r="5715" b="0"/>
            <wp:docPr id="5"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
                    <pic:cNvPicPr>
                      <a:picLocks noChangeAspect="1" noChangeArrowheads="1"/>
                    </pic:cNvPicPr>
                  </pic:nvPicPr>
                  <pic:blipFill>
                    <a:blip r:embed="rId9" cstate="print"/>
                    <a:srcRect/>
                    <a:stretch>
                      <a:fillRect/>
                    </a:stretch>
                  </pic:blipFill>
                  <pic:spPr bwMode="auto">
                    <a:xfrm>
                      <a:off x="0" y="0"/>
                      <a:ext cx="2165985" cy="903605"/>
                    </a:xfrm>
                    <a:prstGeom prst="rect">
                      <a:avLst/>
                    </a:prstGeom>
                    <a:noFill/>
                    <a:ln w="9525" cmpd="sng">
                      <a:noFill/>
                      <a:miter lim="800000"/>
                      <a:headEnd/>
                      <a:tailEnd/>
                    </a:ln>
                  </pic:spPr>
                </pic:pic>
              </a:graphicData>
            </a:graphic>
          </wp:inline>
        </w:drawing>
      </w:r>
    </w:p>
    <w:p w:rsidR="009B7362" w:rsidRDefault="009B7362" w:rsidP="009B7362">
      <w:pPr>
        <w:ind w:firstLine="420"/>
        <w:rPr>
          <w:rFonts w:ascii="仿宋" w:eastAsia="仿宋" w:hAnsi="仿宋" w:cs="仿宋" w:hint="eastAsia"/>
          <w:b/>
          <w:bCs/>
          <w:color w:val="000000"/>
          <w:sz w:val="32"/>
          <w:szCs w:val="32"/>
        </w:rPr>
      </w:pPr>
      <w:r>
        <w:rPr>
          <w:rFonts w:ascii="仿宋" w:eastAsia="仿宋" w:hAnsi="仿宋" w:cs="仿宋" w:hint="eastAsia"/>
          <w:b/>
          <w:bCs/>
          <w:color w:val="000000"/>
          <w:sz w:val="32"/>
          <w:szCs w:val="32"/>
        </w:rPr>
        <w:t>方法2：用本地已有的相片</w:t>
      </w:r>
    </w:p>
    <w:p w:rsidR="009B7362" w:rsidRDefault="009B7362" w:rsidP="009B7362">
      <w:pPr>
        <w:ind w:firstLine="420"/>
        <w:jc w:val="left"/>
        <w:rPr>
          <w:rFonts w:ascii="仿宋" w:eastAsia="仿宋" w:hAnsi="仿宋" w:cs="仿宋" w:hint="eastAsia"/>
          <w:color w:val="000000"/>
          <w:sz w:val="32"/>
          <w:szCs w:val="32"/>
        </w:rPr>
      </w:pPr>
      <w:r>
        <w:rPr>
          <w:rFonts w:ascii="仿宋" w:eastAsia="仿宋" w:hAnsi="仿宋" w:cs="仿宋" w:hint="eastAsia"/>
          <w:color w:val="000000"/>
          <w:sz w:val="32"/>
          <w:szCs w:val="32"/>
        </w:rPr>
        <w:t xml:space="preserve"> 例如当时上传到全国学籍系统时照的、保留在本地的相片，注意相片名字必须为报名序号.jpg，宽高比必须为3:4（中招学考群共享中有批量更名工具和批量宽高比转换工具）。登陆“南昌市中考报名系统”，在“考生照片上传”模块进行上传，如图所示。</w:t>
      </w:r>
    </w:p>
    <w:p w:rsidR="009B7362" w:rsidRDefault="009B7362" w:rsidP="009B7362">
      <w:pPr>
        <w:ind w:firstLine="420"/>
        <w:jc w:val="center"/>
        <w:rPr>
          <w:color w:val="000000"/>
        </w:rPr>
      </w:pPr>
      <w:r>
        <w:rPr>
          <w:noProof/>
          <w:color w:val="000000"/>
          <w:bdr w:val="single" w:sz="4" w:space="0" w:color="auto"/>
        </w:rPr>
        <w:lastRenderedPageBreak/>
        <w:drawing>
          <wp:inline distT="0" distB="0" distL="0" distR="0">
            <wp:extent cx="3450590" cy="2165985"/>
            <wp:effectExtent l="19050" t="0" r="0" b="0"/>
            <wp:docPr id="6"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
                    <pic:cNvPicPr>
                      <a:picLocks noChangeAspect="1" noChangeArrowheads="1"/>
                    </pic:cNvPicPr>
                  </pic:nvPicPr>
                  <pic:blipFill>
                    <a:blip r:embed="rId10" cstate="print"/>
                    <a:srcRect/>
                    <a:stretch>
                      <a:fillRect/>
                    </a:stretch>
                  </pic:blipFill>
                  <pic:spPr bwMode="auto">
                    <a:xfrm>
                      <a:off x="0" y="0"/>
                      <a:ext cx="3450590" cy="2165985"/>
                    </a:xfrm>
                    <a:prstGeom prst="rect">
                      <a:avLst/>
                    </a:prstGeom>
                    <a:noFill/>
                    <a:ln w="9525" cmpd="sng">
                      <a:noFill/>
                      <a:miter lim="800000"/>
                      <a:headEnd/>
                      <a:tailEnd/>
                    </a:ln>
                  </pic:spPr>
                </pic:pic>
              </a:graphicData>
            </a:graphic>
          </wp:inline>
        </w:drawing>
      </w:r>
    </w:p>
    <w:p w:rsidR="009B7362" w:rsidRDefault="009B7362" w:rsidP="009B7362">
      <w:pPr>
        <w:numPr>
          <w:ilvl w:val="0"/>
          <w:numId w:val="3"/>
        </w:numPr>
        <w:jc w:val="left"/>
        <w:rPr>
          <w:rFonts w:ascii="仿宋" w:eastAsia="仿宋" w:hAnsi="仿宋" w:cs="仿宋" w:hint="eastAsia"/>
          <w:color w:val="000000"/>
          <w:sz w:val="32"/>
          <w:szCs w:val="32"/>
        </w:rPr>
      </w:pPr>
      <w:r>
        <w:rPr>
          <w:rFonts w:ascii="仿宋" w:eastAsia="仿宋" w:hAnsi="仿宋" w:cs="仿宋" w:hint="eastAsia"/>
          <w:color w:val="000000"/>
          <w:sz w:val="32"/>
          <w:szCs w:val="32"/>
        </w:rPr>
        <w:t>登陆“南昌市中考报名系统”，进入“上传考生相片”模块。</w:t>
      </w:r>
    </w:p>
    <w:p w:rsidR="009B7362" w:rsidRDefault="009B7362" w:rsidP="009B7362">
      <w:pPr>
        <w:numPr>
          <w:ilvl w:val="0"/>
          <w:numId w:val="3"/>
        </w:numPr>
        <w:jc w:val="left"/>
        <w:rPr>
          <w:rFonts w:ascii="仿宋" w:eastAsia="仿宋" w:hAnsi="仿宋" w:cs="仿宋" w:hint="eastAsia"/>
          <w:color w:val="000000"/>
          <w:sz w:val="32"/>
          <w:szCs w:val="32"/>
        </w:rPr>
      </w:pPr>
      <w:r>
        <w:rPr>
          <w:rFonts w:ascii="仿宋" w:eastAsia="仿宋" w:hAnsi="仿宋" w:cs="仿宋" w:hint="eastAsia"/>
          <w:color w:val="000000"/>
          <w:sz w:val="32"/>
          <w:szCs w:val="32"/>
        </w:rPr>
        <w:t>选择相片所在目录，全选相片，确认上传。</w:t>
      </w:r>
    </w:p>
    <w:p w:rsidR="009B7362" w:rsidRDefault="009B7362" w:rsidP="009B7362">
      <w:pPr>
        <w:numPr>
          <w:ilvl w:val="0"/>
          <w:numId w:val="3"/>
        </w:numPr>
        <w:jc w:val="left"/>
        <w:rPr>
          <w:rFonts w:ascii="仿宋" w:eastAsia="仿宋" w:hAnsi="仿宋" w:cs="仿宋" w:hint="eastAsia"/>
          <w:color w:val="000000"/>
          <w:sz w:val="32"/>
          <w:szCs w:val="32"/>
        </w:rPr>
      </w:pPr>
      <w:r>
        <w:rPr>
          <w:rFonts w:ascii="仿宋" w:eastAsia="仿宋" w:hAnsi="仿宋" w:cs="仿宋" w:hint="eastAsia"/>
          <w:color w:val="000000"/>
          <w:sz w:val="32"/>
          <w:szCs w:val="32"/>
        </w:rPr>
        <w:t>特别提醒：请先检查以报名序号命名的相片和考籍号所对应的学生是同一个人，避免张冠李戴。</w:t>
      </w:r>
    </w:p>
    <w:p w:rsidR="009B7362" w:rsidRDefault="009B7362" w:rsidP="009B7362">
      <w:pPr>
        <w:ind w:left="400"/>
        <w:jc w:val="left"/>
        <w:rPr>
          <w:rFonts w:ascii="仿宋" w:eastAsia="仿宋" w:hAnsi="仿宋" w:cs="仿宋" w:hint="eastAsia"/>
          <w:color w:val="000000"/>
          <w:sz w:val="32"/>
          <w:szCs w:val="32"/>
        </w:rPr>
      </w:pPr>
    </w:p>
    <w:p w:rsidR="009B7362" w:rsidRDefault="009B7362" w:rsidP="009B7362">
      <w:pPr>
        <w:jc w:val="left"/>
        <w:rPr>
          <w:rFonts w:ascii="仿宋" w:eastAsia="仿宋" w:hAnsi="仿宋" w:cs="仿宋" w:hint="eastAsia"/>
          <w:b/>
          <w:bCs/>
          <w:color w:val="000000"/>
          <w:sz w:val="32"/>
          <w:szCs w:val="32"/>
        </w:rPr>
      </w:pPr>
      <w:r>
        <w:rPr>
          <w:rFonts w:ascii="仿宋" w:eastAsia="仿宋" w:hAnsi="仿宋" w:cs="仿宋" w:hint="eastAsia"/>
          <w:b/>
          <w:bCs/>
          <w:color w:val="000000"/>
          <w:sz w:val="32"/>
          <w:szCs w:val="32"/>
        </w:rPr>
        <w:t>第三步，考生完善并确认个人信息</w:t>
      </w:r>
    </w:p>
    <w:p w:rsidR="009B7362" w:rsidRDefault="009B7362" w:rsidP="009B7362">
      <w:pPr>
        <w:ind w:firstLine="570"/>
        <w:jc w:val="left"/>
        <w:rPr>
          <w:rFonts w:ascii="仿宋" w:eastAsia="仿宋" w:hAnsi="仿宋" w:cs="仿宋" w:hint="eastAsia"/>
          <w:color w:val="000000"/>
          <w:sz w:val="32"/>
          <w:szCs w:val="32"/>
        </w:rPr>
      </w:pPr>
      <w:r>
        <w:rPr>
          <w:rFonts w:ascii="仿宋" w:eastAsia="仿宋" w:hAnsi="仿宋" w:cs="仿宋" w:hint="eastAsia"/>
          <w:color w:val="000000"/>
          <w:sz w:val="32"/>
          <w:szCs w:val="32"/>
        </w:rPr>
        <w:t>考生和家长凭用户名（报名序号）和密码（身份证号码末六位，注意本密码只用于报名信息完善与确认，不用于志愿填报）登陆“南昌市中考报名系统”，补充完善并确认个人信息，登陆后系统界面如下。</w:t>
      </w:r>
    </w:p>
    <w:p w:rsidR="009B7362" w:rsidRDefault="009B7362" w:rsidP="009B7362">
      <w:pPr>
        <w:jc w:val="center"/>
        <w:rPr>
          <w:rFonts w:ascii="仿宋" w:eastAsia="仿宋" w:hAnsi="仿宋" w:cs="仿宋" w:hint="eastAsia"/>
          <w:color w:val="000000"/>
          <w:sz w:val="32"/>
          <w:szCs w:val="32"/>
        </w:rPr>
      </w:pPr>
      <w:r>
        <w:rPr>
          <w:noProof/>
          <w:color w:val="000000"/>
          <w:bdr w:val="single" w:sz="4" w:space="0" w:color="auto"/>
        </w:rPr>
        <w:drawing>
          <wp:inline distT="0" distB="0" distL="0" distR="0">
            <wp:extent cx="5541010" cy="1784985"/>
            <wp:effectExtent l="19050" t="0" r="2540" b="0"/>
            <wp:docPr id="7"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
                    <pic:cNvPicPr>
                      <a:picLocks noChangeAspect="1" noChangeArrowheads="1"/>
                    </pic:cNvPicPr>
                  </pic:nvPicPr>
                  <pic:blipFill>
                    <a:blip r:embed="rId11" cstate="print"/>
                    <a:srcRect/>
                    <a:stretch>
                      <a:fillRect/>
                    </a:stretch>
                  </pic:blipFill>
                  <pic:spPr bwMode="auto">
                    <a:xfrm>
                      <a:off x="0" y="0"/>
                      <a:ext cx="5541010" cy="1784985"/>
                    </a:xfrm>
                    <a:prstGeom prst="rect">
                      <a:avLst/>
                    </a:prstGeom>
                    <a:noFill/>
                    <a:ln w="9525" cmpd="sng">
                      <a:noFill/>
                      <a:miter lim="800000"/>
                      <a:headEnd/>
                      <a:tailEnd/>
                    </a:ln>
                  </pic:spPr>
                </pic:pic>
              </a:graphicData>
            </a:graphic>
          </wp:inline>
        </w:drawing>
      </w:r>
    </w:p>
    <w:p w:rsidR="009B7362" w:rsidRDefault="009B7362" w:rsidP="009B7362">
      <w:pPr>
        <w:numPr>
          <w:ilvl w:val="0"/>
          <w:numId w:val="4"/>
        </w:numPr>
        <w:jc w:val="left"/>
        <w:rPr>
          <w:rFonts w:ascii="仿宋" w:eastAsia="仿宋" w:hAnsi="仿宋" w:cs="仿宋" w:hint="eastAsia"/>
          <w:color w:val="000000"/>
          <w:sz w:val="32"/>
          <w:szCs w:val="32"/>
        </w:rPr>
      </w:pPr>
      <w:r>
        <w:rPr>
          <w:rFonts w:ascii="仿宋" w:eastAsia="仿宋" w:hAnsi="仿宋" w:cs="仿宋" w:hint="eastAsia"/>
          <w:color w:val="000000"/>
          <w:sz w:val="32"/>
          <w:szCs w:val="32"/>
        </w:rPr>
        <w:t>点击“考生报考信息完善”，完善信息并确认。</w:t>
      </w:r>
    </w:p>
    <w:p w:rsidR="009B7362" w:rsidRDefault="009B7362" w:rsidP="009B7362">
      <w:pPr>
        <w:ind w:firstLine="570"/>
        <w:jc w:val="left"/>
        <w:rPr>
          <w:rFonts w:ascii="仿宋" w:eastAsia="仿宋" w:hAnsi="仿宋" w:cs="仿宋" w:hint="eastAsia"/>
          <w:color w:val="000000"/>
          <w:sz w:val="32"/>
          <w:szCs w:val="32"/>
        </w:rPr>
      </w:pPr>
      <w:r>
        <w:rPr>
          <w:rFonts w:ascii="仿宋" w:eastAsia="仿宋" w:hAnsi="仿宋" w:cs="仿宋" w:hint="eastAsia"/>
          <w:color w:val="000000"/>
          <w:sz w:val="32"/>
          <w:szCs w:val="32"/>
        </w:rPr>
        <w:lastRenderedPageBreak/>
        <w:t>考生应仔细核对相片及个人信息，注意</w:t>
      </w:r>
      <w:r>
        <w:rPr>
          <w:rFonts w:ascii="仿宋" w:eastAsia="仿宋" w:hAnsi="仿宋" w:cs="仿宋" w:hint="eastAsia"/>
          <w:b/>
          <w:bCs/>
          <w:color w:val="000000"/>
          <w:sz w:val="32"/>
          <w:szCs w:val="32"/>
        </w:rPr>
        <w:t>准确选择选中考体育项目</w:t>
      </w:r>
      <w:r>
        <w:rPr>
          <w:rFonts w:ascii="仿宋" w:eastAsia="仿宋" w:hAnsi="仿宋" w:cs="仿宋" w:hint="eastAsia"/>
          <w:color w:val="000000"/>
          <w:sz w:val="32"/>
          <w:szCs w:val="32"/>
        </w:rPr>
        <w:t>，所填中考专用手机号请保持正常状态，在录取结束之前不能换号或停机。如下图所示。</w:t>
      </w:r>
    </w:p>
    <w:p w:rsidR="009B7362" w:rsidRDefault="009B7362" w:rsidP="009B7362">
      <w:pPr>
        <w:ind w:firstLine="570"/>
        <w:jc w:val="left"/>
        <w:rPr>
          <w:rFonts w:ascii="仿宋" w:eastAsia="仿宋" w:hAnsi="仿宋" w:cs="仿宋" w:hint="eastAsia"/>
          <w:color w:val="000000"/>
          <w:sz w:val="32"/>
          <w:szCs w:val="32"/>
        </w:rPr>
      </w:pPr>
      <w:r>
        <w:rPr>
          <w:noProof/>
          <w:color w:val="000000"/>
          <w:bdr w:val="single" w:sz="4" w:space="0" w:color="auto"/>
        </w:rPr>
        <w:drawing>
          <wp:inline distT="0" distB="0" distL="0" distR="0">
            <wp:extent cx="4909185" cy="1143000"/>
            <wp:effectExtent l="19050" t="0" r="5715" b="0"/>
            <wp:docPr id="8"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
                    <pic:cNvPicPr>
                      <a:picLocks noChangeAspect="1" noChangeArrowheads="1"/>
                    </pic:cNvPicPr>
                  </pic:nvPicPr>
                  <pic:blipFill>
                    <a:blip r:embed="rId12" cstate="print"/>
                    <a:srcRect/>
                    <a:stretch>
                      <a:fillRect/>
                    </a:stretch>
                  </pic:blipFill>
                  <pic:spPr bwMode="auto">
                    <a:xfrm>
                      <a:off x="0" y="0"/>
                      <a:ext cx="4909185" cy="1143000"/>
                    </a:xfrm>
                    <a:prstGeom prst="rect">
                      <a:avLst/>
                    </a:prstGeom>
                    <a:noFill/>
                    <a:ln w="9525" cmpd="sng">
                      <a:noFill/>
                      <a:miter lim="800000"/>
                      <a:headEnd/>
                      <a:tailEnd/>
                    </a:ln>
                  </pic:spPr>
                </pic:pic>
              </a:graphicData>
            </a:graphic>
          </wp:inline>
        </w:drawing>
      </w:r>
    </w:p>
    <w:p w:rsidR="009B7362" w:rsidRDefault="009B7362" w:rsidP="009B7362">
      <w:pPr>
        <w:ind w:firstLine="570"/>
        <w:jc w:val="left"/>
        <w:rPr>
          <w:rFonts w:ascii="仿宋" w:eastAsia="仿宋" w:hAnsi="仿宋" w:cs="仿宋" w:hint="eastAsia"/>
          <w:color w:val="000000"/>
          <w:sz w:val="32"/>
          <w:szCs w:val="32"/>
        </w:rPr>
      </w:pPr>
      <w:r>
        <w:rPr>
          <w:rFonts w:ascii="仿宋" w:eastAsia="仿宋" w:hAnsi="仿宋" w:cs="仿宋" w:hint="eastAsia"/>
          <w:color w:val="000000"/>
          <w:sz w:val="32"/>
          <w:szCs w:val="32"/>
        </w:rPr>
        <w:t>如发现信息有误，考生自行修改，如果是报名序号、姓名、性别、学籍号、相片信息有误，请学校汇总后按要求提交报告到南昌市教育考试院申请修改。</w:t>
      </w:r>
    </w:p>
    <w:p w:rsidR="009B7362" w:rsidRDefault="009B7362" w:rsidP="009B7362">
      <w:pPr>
        <w:ind w:firstLine="570"/>
        <w:jc w:val="left"/>
        <w:rPr>
          <w:rFonts w:ascii="仿宋" w:eastAsia="仿宋" w:hAnsi="仿宋" w:cs="仿宋" w:hint="eastAsia"/>
          <w:color w:val="000000"/>
          <w:sz w:val="32"/>
          <w:szCs w:val="32"/>
        </w:rPr>
      </w:pPr>
      <w:r>
        <w:rPr>
          <w:rFonts w:ascii="仿宋" w:eastAsia="仿宋" w:hAnsi="仿宋" w:cs="仿宋" w:hint="eastAsia"/>
          <w:color w:val="000000"/>
          <w:sz w:val="32"/>
          <w:szCs w:val="32"/>
        </w:rPr>
        <w:t>完善并确认信息无误，请点击“确认以上信息完整，我已经完成填写”，学校打印考生信息表，考生和家长签字后交给学校存档备查。</w:t>
      </w:r>
    </w:p>
    <w:p w:rsidR="009B7362" w:rsidRDefault="009B7362" w:rsidP="009B7362">
      <w:pPr>
        <w:ind w:firstLine="570"/>
        <w:jc w:val="left"/>
        <w:rPr>
          <w:rFonts w:ascii="仿宋" w:eastAsia="仿宋" w:hAnsi="仿宋" w:cs="仿宋" w:hint="eastAsia"/>
          <w:color w:val="000000"/>
          <w:sz w:val="32"/>
          <w:szCs w:val="32"/>
        </w:rPr>
      </w:pPr>
    </w:p>
    <w:p w:rsidR="009B7362" w:rsidRDefault="009B7362" w:rsidP="009B7362">
      <w:pPr>
        <w:jc w:val="left"/>
        <w:rPr>
          <w:rFonts w:ascii="仿宋" w:eastAsia="仿宋" w:hAnsi="仿宋" w:cs="仿宋" w:hint="eastAsia"/>
          <w:b/>
          <w:bCs/>
          <w:color w:val="000000"/>
          <w:sz w:val="32"/>
          <w:szCs w:val="32"/>
        </w:rPr>
      </w:pPr>
      <w:r>
        <w:rPr>
          <w:rFonts w:ascii="仿宋" w:eastAsia="仿宋" w:hAnsi="仿宋" w:cs="仿宋" w:hint="eastAsia"/>
          <w:b/>
          <w:bCs/>
          <w:color w:val="000000"/>
          <w:sz w:val="32"/>
          <w:szCs w:val="32"/>
        </w:rPr>
        <w:t>第四步，学校审核信息并上报均衡生名单</w:t>
      </w:r>
    </w:p>
    <w:p w:rsidR="009B7362" w:rsidRDefault="009B7362" w:rsidP="009B7362">
      <w:pPr>
        <w:numPr>
          <w:ilvl w:val="0"/>
          <w:numId w:val="5"/>
        </w:numPr>
        <w:jc w:val="left"/>
        <w:rPr>
          <w:rFonts w:ascii="仿宋" w:eastAsia="仿宋" w:hAnsi="仿宋" w:cs="仿宋" w:hint="eastAsia"/>
          <w:color w:val="000000"/>
          <w:sz w:val="32"/>
          <w:szCs w:val="32"/>
        </w:rPr>
      </w:pPr>
      <w:r>
        <w:rPr>
          <w:rFonts w:ascii="仿宋" w:eastAsia="仿宋" w:hAnsi="仿宋" w:cs="仿宋" w:hint="eastAsia"/>
          <w:color w:val="000000"/>
          <w:sz w:val="32"/>
          <w:szCs w:val="32"/>
        </w:rPr>
        <w:t>点击“考生管理”-“导出数据”，下载学生信息。</w:t>
      </w:r>
    </w:p>
    <w:p w:rsidR="009B7362" w:rsidRDefault="009B7362" w:rsidP="009B7362">
      <w:pPr>
        <w:ind w:firstLineChars="200" w:firstLine="420"/>
        <w:jc w:val="center"/>
        <w:rPr>
          <w:rFonts w:ascii="仿宋" w:eastAsia="仿宋" w:hAnsi="仿宋" w:cs="仿宋" w:hint="eastAsia"/>
          <w:color w:val="000000"/>
          <w:sz w:val="32"/>
          <w:szCs w:val="32"/>
        </w:rPr>
      </w:pPr>
      <w:r>
        <w:rPr>
          <w:noProof/>
          <w:color w:val="000000"/>
          <w:bdr w:val="single" w:sz="4" w:space="0" w:color="auto"/>
        </w:rPr>
        <w:drawing>
          <wp:inline distT="0" distB="0" distL="0" distR="0">
            <wp:extent cx="2601595" cy="1219200"/>
            <wp:effectExtent l="19050" t="0" r="8255" b="0"/>
            <wp:docPr id="9"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0"/>
                    <pic:cNvPicPr>
                      <a:picLocks noChangeAspect="1" noChangeArrowheads="1"/>
                    </pic:cNvPicPr>
                  </pic:nvPicPr>
                  <pic:blipFill>
                    <a:blip r:embed="rId13" cstate="print"/>
                    <a:srcRect/>
                    <a:stretch>
                      <a:fillRect/>
                    </a:stretch>
                  </pic:blipFill>
                  <pic:spPr bwMode="auto">
                    <a:xfrm>
                      <a:off x="0" y="0"/>
                      <a:ext cx="2601595" cy="1219200"/>
                    </a:xfrm>
                    <a:prstGeom prst="rect">
                      <a:avLst/>
                    </a:prstGeom>
                    <a:noFill/>
                    <a:ln w="9525" cmpd="sng">
                      <a:noFill/>
                      <a:miter lim="800000"/>
                      <a:headEnd/>
                      <a:tailEnd/>
                    </a:ln>
                  </pic:spPr>
                </pic:pic>
              </a:graphicData>
            </a:graphic>
          </wp:inline>
        </w:drawing>
      </w:r>
    </w:p>
    <w:p w:rsidR="009B7362" w:rsidRDefault="009B7362" w:rsidP="009B7362">
      <w:pPr>
        <w:numPr>
          <w:ilvl w:val="0"/>
          <w:numId w:val="5"/>
        </w:numPr>
        <w:jc w:val="left"/>
        <w:rPr>
          <w:rFonts w:ascii="仿宋" w:eastAsia="仿宋" w:hAnsi="仿宋" w:cs="仿宋" w:hint="eastAsia"/>
          <w:color w:val="000000"/>
          <w:sz w:val="32"/>
          <w:szCs w:val="32"/>
        </w:rPr>
      </w:pPr>
      <w:r>
        <w:rPr>
          <w:rFonts w:ascii="仿宋" w:eastAsia="仿宋" w:hAnsi="仿宋" w:cs="仿宋" w:hint="eastAsia"/>
          <w:color w:val="000000"/>
          <w:sz w:val="32"/>
          <w:szCs w:val="32"/>
        </w:rPr>
        <w:t>在均衡生数据导入模块上传均衡生信息。</w:t>
      </w:r>
    </w:p>
    <w:p w:rsidR="009B7362" w:rsidRDefault="009B7362" w:rsidP="009B7362">
      <w:pPr>
        <w:ind w:firstLineChars="200" w:firstLine="420"/>
        <w:jc w:val="center"/>
        <w:rPr>
          <w:color w:val="000000"/>
          <w:bdr w:val="single" w:sz="4" w:space="0" w:color="auto"/>
        </w:rPr>
      </w:pPr>
      <w:r>
        <w:rPr>
          <w:noProof/>
          <w:color w:val="000000"/>
          <w:bdr w:val="single" w:sz="4" w:space="0" w:color="auto"/>
        </w:rPr>
        <w:lastRenderedPageBreak/>
        <w:drawing>
          <wp:inline distT="0" distB="0" distL="0" distR="0">
            <wp:extent cx="3994785" cy="1981200"/>
            <wp:effectExtent l="19050" t="0" r="5715" b="0"/>
            <wp:docPr id="10"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1"/>
                    <pic:cNvPicPr>
                      <a:picLocks noChangeAspect="1" noChangeArrowheads="1"/>
                    </pic:cNvPicPr>
                  </pic:nvPicPr>
                  <pic:blipFill>
                    <a:blip r:embed="rId14" cstate="print"/>
                    <a:srcRect/>
                    <a:stretch>
                      <a:fillRect/>
                    </a:stretch>
                  </pic:blipFill>
                  <pic:spPr bwMode="auto">
                    <a:xfrm>
                      <a:off x="0" y="0"/>
                      <a:ext cx="3994785" cy="1981200"/>
                    </a:xfrm>
                    <a:prstGeom prst="rect">
                      <a:avLst/>
                    </a:prstGeom>
                    <a:noFill/>
                    <a:ln w="9525" cmpd="sng">
                      <a:noFill/>
                      <a:miter lim="800000"/>
                      <a:headEnd/>
                      <a:tailEnd/>
                    </a:ln>
                  </pic:spPr>
                </pic:pic>
              </a:graphicData>
            </a:graphic>
          </wp:inline>
        </w:drawing>
      </w:r>
    </w:p>
    <w:p w:rsidR="009B7362" w:rsidRDefault="009B7362" w:rsidP="009B7362">
      <w:pPr>
        <w:ind w:firstLine="570"/>
        <w:jc w:val="left"/>
        <w:rPr>
          <w:rFonts w:ascii="仿宋" w:eastAsia="仿宋" w:hAnsi="仿宋" w:cs="仿宋" w:hint="eastAsia"/>
          <w:color w:val="000000"/>
          <w:sz w:val="32"/>
          <w:szCs w:val="32"/>
        </w:rPr>
      </w:pPr>
    </w:p>
    <w:p w:rsidR="009B7362" w:rsidRDefault="009B7362" w:rsidP="009B7362">
      <w:pPr>
        <w:ind w:firstLine="570"/>
        <w:jc w:val="left"/>
        <w:rPr>
          <w:rFonts w:hint="eastAsia"/>
          <w:color w:val="000000"/>
        </w:rPr>
      </w:pPr>
    </w:p>
    <w:p w:rsidR="009B7362" w:rsidRDefault="009B7362" w:rsidP="009B7362">
      <w:pPr>
        <w:jc w:val="left"/>
        <w:rPr>
          <w:rFonts w:ascii="仿宋" w:eastAsia="仿宋" w:hAnsi="仿宋" w:cs="仿宋" w:hint="eastAsia"/>
          <w:b/>
          <w:bCs/>
          <w:color w:val="000000"/>
          <w:sz w:val="32"/>
          <w:szCs w:val="32"/>
        </w:rPr>
      </w:pPr>
      <w:r>
        <w:rPr>
          <w:rFonts w:ascii="仿宋" w:eastAsia="仿宋" w:hAnsi="仿宋" w:cs="仿宋" w:hint="eastAsia"/>
          <w:b/>
          <w:bCs/>
          <w:color w:val="000000"/>
          <w:sz w:val="32"/>
          <w:szCs w:val="32"/>
        </w:rPr>
        <w:t>第五步，县区审核信息及均衡资格</w:t>
      </w:r>
    </w:p>
    <w:p w:rsidR="009B7362" w:rsidRDefault="009B7362" w:rsidP="009B7362">
      <w:pPr>
        <w:ind w:right="32" w:firstLine="420"/>
        <w:rPr>
          <w:rFonts w:ascii="仿宋" w:eastAsia="仿宋" w:hAnsi="仿宋" w:cs="仿宋" w:hint="eastAsia"/>
          <w:color w:val="000000"/>
          <w:sz w:val="32"/>
          <w:szCs w:val="32"/>
        </w:rPr>
      </w:pPr>
      <w:r>
        <w:rPr>
          <w:rFonts w:ascii="仿宋" w:eastAsia="仿宋" w:hAnsi="仿宋" w:cs="仿宋" w:hint="eastAsia"/>
          <w:color w:val="000000"/>
          <w:sz w:val="32"/>
          <w:szCs w:val="32"/>
        </w:rPr>
        <w:t>县区登陆“南昌市中考报名系统”，审核报名信息及均衡资格，如审核不通过，请注明原因。</w:t>
      </w:r>
    </w:p>
    <w:p w:rsidR="009B7362" w:rsidRDefault="009B7362" w:rsidP="009B7362">
      <w:pPr>
        <w:ind w:firstLine="570"/>
        <w:jc w:val="left"/>
        <w:rPr>
          <w:rFonts w:hint="eastAsia"/>
          <w:color w:val="000000"/>
        </w:rPr>
      </w:pPr>
    </w:p>
    <w:p w:rsidR="009A5F73" w:rsidRPr="009B7362" w:rsidRDefault="009A5F73"/>
    <w:sectPr w:rsidR="009A5F73" w:rsidRPr="009B7362" w:rsidSect="009A5F73">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1839A6"/>
    <w:multiLevelType w:val="singleLevel"/>
    <w:tmpl w:val="541839A6"/>
    <w:lvl w:ilvl="0">
      <w:start w:val="1"/>
      <w:numFmt w:val="bullet"/>
      <w:lvlText w:val=""/>
      <w:lvlJc w:val="left"/>
      <w:pPr>
        <w:tabs>
          <w:tab w:val="num" w:pos="420"/>
        </w:tabs>
        <w:ind w:left="420" w:hanging="420"/>
      </w:pPr>
      <w:rPr>
        <w:rFonts w:ascii="Wingdings" w:hAnsi="Wingdings" w:hint="default"/>
      </w:rPr>
    </w:lvl>
  </w:abstractNum>
  <w:abstractNum w:abstractNumId="1">
    <w:nsid w:val="56E12340"/>
    <w:multiLevelType w:val="singleLevel"/>
    <w:tmpl w:val="56E12340"/>
    <w:lvl w:ilvl="0">
      <w:start w:val="1"/>
      <w:numFmt w:val="decimal"/>
      <w:suff w:val="nothing"/>
      <w:lvlText w:val="%1．"/>
      <w:lvlJc w:val="left"/>
      <w:pPr>
        <w:ind w:left="0" w:firstLine="400"/>
      </w:pPr>
      <w:rPr>
        <w:rFonts w:hint="default"/>
      </w:rPr>
    </w:lvl>
  </w:abstractNum>
  <w:abstractNum w:abstractNumId="2">
    <w:nsid w:val="56E13128"/>
    <w:multiLevelType w:val="singleLevel"/>
    <w:tmpl w:val="56E13128"/>
    <w:lvl w:ilvl="0">
      <w:start w:val="1"/>
      <w:numFmt w:val="decimal"/>
      <w:suff w:val="nothing"/>
      <w:lvlText w:val="%1．"/>
      <w:lvlJc w:val="left"/>
      <w:pPr>
        <w:ind w:left="0" w:firstLine="400"/>
      </w:pPr>
      <w:rPr>
        <w:rFonts w:hint="default"/>
      </w:rPr>
    </w:lvl>
  </w:abstractNum>
  <w:abstractNum w:abstractNumId="3">
    <w:nsid w:val="56E1477E"/>
    <w:multiLevelType w:val="singleLevel"/>
    <w:tmpl w:val="56E1477E"/>
    <w:lvl w:ilvl="0">
      <w:start w:val="1"/>
      <w:numFmt w:val="decimal"/>
      <w:suff w:val="nothing"/>
      <w:lvlText w:val="%1．"/>
      <w:lvlJc w:val="left"/>
      <w:pPr>
        <w:ind w:left="0" w:firstLine="400"/>
      </w:pPr>
      <w:rPr>
        <w:rFonts w:hint="default"/>
      </w:rPr>
    </w:lvl>
  </w:abstractNum>
  <w:abstractNum w:abstractNumId="4">
    <w:nsid w:val="56E1496D"/>
    <w:multiLevelType w:val="singleLevel"/>
    <w:tmpl w:val="56E1496D"/>
    <w:lvl w:ilvl="0">
      <w:start w:val="1"/>
      <w:numFmt w:val="decimal"/>
      <w:suff w:val="nothing"/>
      <w:lvlText w:val="%1．"/>
      <w:lvlJc w:val="left"/>
      <w:pPr>
        <w:ind w:left="0" w:firstLine="400"/>
      </w:pPr>
      <w:rPr>
        <w:rFonts w:hint="default"/>
      </w:r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B7362"/>
    <w:rsid w:val="000018F3"/>
    <w:rsid w:val="00002750"/>
    <w:rsid w:val="00007419"/>
    <w:rsid w:val="00014EE6"/>
    <w:rsid w:val="00014F49"/>
    <w:rsid w:val="00030679"/>
    <w:rsid w:val="00050189"/>
    <w:rsid w:val="00053171"/>
    <w:rsid w:val="00055A46"/>
    <w:rsid w:val="00061B80"/>
    <w:rsid w:val="0006224A"/>
    <w:rsid w:val="000651A7"/>
    <w:rsid w:val="00065232"/>
    <w:rsid w:val="00076DD2"/>
    <w:rsid w:val="00082F7A"/>
    <w:rsid w:val="00086DD5"/>
    <w:rsid w:val="00090BC8"/>
    <w:rsid w:val="00091A34"/>
    <w:rsid w:val="0009327C"/>
    <w:rsid w:val="00097603"/>
    <w:rsid w:val="000B103A"/>
    <w:rsid w:val="000B5F42"/>
    <w:rsid w:val="000B7023"/>
    <w:rsid w:val="000C33BB"/>
    <w:rsid w:val="000C4C60"/>
    <w:rsid w:val="000E37C2"/>
    <w:rsid w:val="000E386F"/>
    <w:rsid w:val="001037A7"/>
    <w:rsid w:val="001054B1"/>
    <w:rsid w:val="00106AC4"/>
    <w:rsid w:val="00106EF3"/>
    <w:rsid w:val="001127B2"/>
    <w:rsid w:val="0012270B"/>
    <w:rsid w:val="00123F36"/>
    <w:rsid w:val="0013018E"/>
    <w:rsid w:val="001416DB"/>
    <w:rsid w:val="00144775"/>
    <w:rsid w:val="001447FC"/>
    <w:rsid w:val="00145004"/>
    <w:rsid w:val="001521E4"/>
    <w:rsid w:val="001609F6"/>
    <w:rsid w:val="0016151B"/>
    <w:rsid w:val="00162682"/>
    <w:rsid w:val="0016292B"/>
    <w:rsid w:val="00165266"/>
    <w:rsid w:val="00171478"/>
    <w:rsid w:val="00174F41"/>
    <w:rsid w:val="00193026"/>
    <w:rsid w:val="001C1055"/>
    <w:rsid w:val="001C145E"/>
    <w:rsid w:val="001C2F93"/>
    <w:rsid w:val="001D0915"/>
    <w:rsid w:val="001D3CF6"/>
    <w:rsid w:val="001D7136"/>
    <w:rsid w:val="001E0762"/>
    <w:rsid w:val="001E2FFE"/>
    <w:rsid w:val="001F2C85"/>
    <w:rsid w:val="001F792D"/>
    <w:rsid w:val="002033ED"/>
    <w:rsid w:val="002063FB"/>
    <w:rsid w:val="002137C1"/>
    <w:rsid w:val="00213E2A"/>
    <w:rsid w:val="0021434B"/>
    <w:rsid w:val="002157B0"/>
    <w:rsid w:val="002166C0"/>
    <w:rsid w:val="0022128F"/>
    <w:rsid w:val="00227C2F"/>
    <w:rsid w:val="00252DA8"/>
    <w:rsid w:val="002530AA"/>
    <w:rsid w:val="002551C6"/>
    <w:rsid w:val="00265050"/>
    <w:rsid w:val="00271A07"/>
    <w:rsid w:val="00271F6B"/>
    <w:rsid w:val="0027485E"/>
    <w:rsid w:val="00276226"/>
    <w:rsid w:val="00277E60"/>
    <w:rsid w:val="002806E4"/>
    <w:rsid w:val="002847AB"/>
    <w:rsid w:val="0029171A"/>
    <w:rsid w:val="002975F0"/>
    <w:rsid w:val="002A3CB0"/>
    <w:rsid w:val="002A44DE"/>
    <w:rsid w:val="002A52D6"/>
    <w:rsid w:val="002A5742"/>
    <w:rsid w:val="002B017B"/>
    <w:rsid w:val="002B5085"/>
    <w:rsid w:val="002B5AB3"/>
    <w:rsid w:val="002C7844"/>
    <w:rsid w:val="002D1095"/>
    <w:rsid w:val="002E7A47"/>
    <w:rsid w:val="00301138"/>
    <w:rsid w:val="0030561F"/>
    <w:rsid w:val="003119BC"/>
    <w:rsid w:val="00311B38"/>
    <w:rsid w:val="003120B7"/>
    <w:rsid w:val="00314BAF"/>
    <w:rsid w:val="003153F9"/>
    <w:rsid w:val="003216F0"/>
    <w:rsid w:val="00332717"/>
    <w:rsid w:val="00337497"/>
    <w:rsid w:val="00340FDF"/>
    <w:rsid w:val="00343C33"/>
    <w:rsid w:val="00343E31"/>
    <w:rsid w:val="00347BC7"/>
    <w:rsid w:val="0035541E"/>
    <w:rsid w:val="00356173"/>
    <w:rsid w:val="00373B0B"/>
    <w:rsid w:val="00382C7F"/>
    <w:rsid w:val="003907EA"/>
    <w:rsid w:val="00394945"/>
    <w:rsid w:val="003A4C5A"/>
    <w:rsid w:val="003B3BAE"/>
    <w:rsid w:val="003B6703"/>
    <w:rsid w:val="003C35E5"/>
    <w:rsid w:val="003C3A70"/>
    <w:rsid w:val="003C7987"/>
    <w:rsid w:val="003D2969"/>
    <w:rsid w:val="003D469C"/>
    <w:rsid w:val="003D6B71"/>
    <w:rsid w:val="003E257D"/>
    <w:rsid w:val="003F240C"/>
    <w:rsid w:val="003F3730"/>
    <w:rsid w:val="003F4D05"/>
    <w:rsid w:val="004011FE"/>
    <w:rsid w:val="004020F4"/>
    <w:rsid w:val="0040362C"/>
    <w:rsid w:val="0040739A"/>
    <w:rsid w:val="00407705"/>
    <w:rsid w:val="004117D4"/>
    <w:rsid w:val="00414A54"/>
    <w:rsid w:val="004212E1"/>
    <w:rsid w:val="00423423"/>
    <w:rsid w:val="00423E3B"/>
    <w:rsid w:val="00425DB0"/>
    <w:rsid w:val="00426086"/>
    <w:rsid w:val="00427289"/>
    <w:rsid w:val="00441AD2"/>
    <w:rsid w:val="00443636"/>
    <w:rsid w:val="00454E61"/>
    <w:rsid w:val="00464EB6"/>
    <w:rsid w:val="00477037"/>
    <w:rsid w:val="004774C5"/>
    <w:rsid w:val="00485109"/>
    <w:rsid w:val="00487016"/>
    <w:rsid w:val="00494D40"/>
    <w:rsid w:val="004B50F1"/>
    <w:rsid w:val="004C2B0A"/>
    <w:rsid w:val="004E1CF7"/>
    <w:rsid w:val="004E616A"/>
    <w:rsid w:val="004F121F"/>
    <w:rsid w:val="004F3DA3"/>
    <w:rsid w:val="0051088A"/>
    <w:rsid w:val="00517CE8"/>
    <w:rsid w:val="00517EAD"/>
    <w:rsid w:val="00521C92"/>
    <w:rsid w:val="00524EC5"/>
    <w:rsid w:val="005252F3"/>
    <w:rsid w:val="0053006B"/>
    <w:rsid w:val="00531903"/>
    <w:rsid w:val="00542973"/>
    <w:rsid w:val="005532ED"/>
    <w:rsid w:val="0055799F"/>
    <w:rsid w:val="005659F5"/>
    <w:rsid w:val="00580486"/>
    <w:rsid w:val="00581370"/>
    <w:rsid w:val="0058246C"/>
    <w:rsid w:val="00590B42"/>
    <w:rsid w:val="00592257"/>
    <w:rsid w:val="00593C4A"/>
    <w:rsid w:val="005A36B7"/>
    <w:rsid w:val="005A4824"/>
    <w:rsid w:val="005A7B24"/>
    <w:rsid w:val="005B7AF7"/>
    <w:rsid w:val="005B7CAD"/>
    <w:rsid w:val="005E1E92"/>
    <w:rsid w:val="005F5880"/>
    <w:rsid w:val="0061187E"/>
    <w:rsid w:val="00615FCB"/>
    <w:rsid w:val="00617C84"/>
    <w:rsid w:val="00622900"/>
    <w:rsid w:val="00623760"/>
    <w:rsid w:val="00637552"/>
    <w:rsid w:val="006412EF"/>
    <w:rsid w:val="00641CDC"/>
    <w:rsid w:val="00643AA7"/>
    <w:rsid w:val="0064616F"/>
    <w:rsid w:val="006470DB"/>
    <w:rsid w:val="00653366"/>
    <w:rsid w:val="006536D0"/>
    <w:rsid w:val="00655A08"/>
    <w:rsid w:val="0066151F"/>
    <w:rsid w:val="006774AC"/>
    <w:rsid w:val="0068107B"/>
    <w:rsid w:val="00683328"/>
    <w:rsid w:val="00685119"/>
    <w:rsid w:val="006A0FB6"/>
    <w:rsid w:val="006A1C2A"/>
    <w:rsid w:val="006A2065"/>
    <w:rsid w:val="006A275A"/>
    <w:rsid w:val="006B6118"/>
    <w:rsid w:val="006B61AC"/>
    <w:rsid w:val="006C4D50"/>
    <w:rsid w:val="006C54DC"/>
    <w:rsid w:val="006D1DAF"/>
    <w:rsid w:val="006D5410"/>
    <w:rsid w:val="006E6D8D"/>
    <w:rsid w:val="006F1396"/>
    <w:rsid w:val="006F1FA9"/>
    <w:rsid w:val="006F3694"/>
    <w:rsid w:val="006F7213"/>
    <w:rsid w:val="0070433D"/>
    <w:rsid w:val="00725BC8"/>
    <w:rsid w:val="00733B06"/>
    <w:rsid w:val="007372E8"/>
    <w:rsid w:val="0074014F"/>
    <w:rsid w:val="007507F8"/>
    <w:rsid w:val="007558F2"/>
    <w:rsid w:val="007559C3"/>
    <w:rsid w:val="00757E56"/>
    <w:rsid w:val="00760ACF"/>
    <w:rsid w:val="00761986"/>
    <w:rsid w:val="007625E1"/>
    <w:rsid w:val="00766BD2"/>
    <w:rsid w:val="007734E9"/>
    <w:rsid w:val="0078037B"/>
    <w:rsid w:val="00785FBE"/>
    <w:rsid w:val="00796091"/>
    <w:rsid w:val="007A6BEE"/>
    <w:rsid w:val="007B075A"/>
    <w:rsid w:val="007B0F03"/>
    <w:rsid w:val="007B1007"/>
    <w:rsid w:val="007B3AD4"/>
    <w:rsid w:val="007C028C"/>
    <w:rsid w:val="007C3ABE"/>
    <w:rsid w:val="007D3E37"/>
    <w:rsid w:val="007F53DA"/>
    <w:rsid w:val="007F64EC"/>
    <w:rsid w:val="00801689"/>
    <w:rsid w:val="00802D4C"/>
    <w:rsid w:val="00802E35"/>
    <w:rsid w:val="00804931"/>
    <w:rsid w:val="00817F57"/>
    <w:rsid w:val="008371AD"/>
    <w:rsid w:val="00837C9F"/>
    <w:rsid w:val="00847053"/>
    <w:rsid w:val="00853DE8"/>
    <w:rsid w:val="00855DCE"/>
    <w:rsid w:val="00864FA3"/>
    <w:rsid w:val="00871711"/>
    <w:rsid w:val="00872A0F"/>
    <w:rsid w:val="00876D75"/>
    <w:rsid w:val="00884EEB"/>
    <w:rsid w:val="00886315"/>
    <w:rsid w:val="00886E67"/>
    <w:rsid w:val="0089254A"/>
    <w:rsid w:val="008952C5"/>
    <w:rsid w:val="008A4008"/>
    <w:rsid w:val="008A7F0B"/>
    <w:rsid w:val="008B42D4"/>
    <w:rsid w:val="008B4794"/>
    <w:rsid w:val="008B59E2"/>
    <w:rsid w:val="008B7B61"/>
    <w:rsid w:val="008C0D0B"/>
    <w:rsid w:val="008C4A75"/>
    <w:rsid w:val="008C5324"/>
    <w:rsid w:val="008C784C"/>
    <w:rsid w:val="008E2E4D"/>
    <w:rsid w:val="00903FE4"/>
    <w:rsid w:val="00911DBC"/>
    <w:rsid w:val="00925F45"/>
    <w:rsid w:val="0092645E"/>
    <w:rsid w:val="00927025"/>
    <w:rsid w:val="00931236"/>
    <w:rsid w:val="0093394C"/>
    <w:rsid w:val="00934D6C"/>
    <w:rsid w:val="00940092"/>
    <w:rsid w:val="00946E70"/>
    <w:rsid w:val="00947DA4"/>
    <w:rsid w:val="009525F7"/>
    <w:rsid w:val="009672A0"/>
    <w:rsid w:val="00967881"/>
    <w:rsid w:val="00982D36"/>
    <w:rsid w:val="00984F39"/>
    <w:rsid w:val="00993B2E"/>
    <w:rsid w:val="00995E87"/>
    <w:rsid w:val="00996ADE"/>
    <w:rsid w:val="009A4104"/>
    <w:rsid w:val="009A5F73"/>
    <w:rsid w:val="009B17DA"/>
    <w:rsid w:val="009B1BA5"/>
    <w:rsid w:val="009B2143"/>
    <w:rsid w:val="009B3377"/>
    <w:rsid w:val="009B47B1"/>
    <w:rsid w:val="009B50B9"/>
    <w:rsid w:val="009B67A6"/>
    <w:rsid w:val="009B7362"/>
    <w:rsid w:val="009C160D"/>
    <w:rsid w:val="009C35D6"/>
    <w:rsid w:val="009C72F1"/>
    <w:rsid w:val="009D350D"/>
    <w:rsid w:val="009D5879"/>
    <w:rsid w:val="009D76AC"/>
    <w:rsid w:val="009D76FE"/>
    <w:rsid w:val="009E0E64"/>
    <w:rsid w:val="009E3298"/>
    <w:rsid w:val="009F2C92"/>
    <w:rsid w:val="00A0036E"/>
    <w:rsid w:val="00A06C36"/>
    <w:rsid w:val="00A32276"/>
    <w:rsid w:val="00A330FF"/>
    <w:rsid w:val="00A3507D"/>
    <w:rsid w:val="00A428A2"/>
    <w:rsid w:val="00A434F6"/>
    <w:rsid w:val="00A50387"/>
    <w:rsid w:val="00A53789"/>
    <w:rsid w:val="00A54DFE"/>
    <w:rsid w:val="00A63162"/>
    <w:rsid w:val="00A664F4"/>
    <w:rsid w:val="00A71596"/>
    <w:rsid w:val="00A71F3D"/>
    <w:rsid w:val="00A73042"/>
    <w:rsid w:val="00A73CF5"/>
    <w:rsid w:val="00A8329E"/>
    <w:rsid w:val="00A92E8C"/>
    <w:rsid w:val="00AA0175"/>
    <w:rsid w:val="00AA6B61"/>
    <w:rsid w:val="00AB4A3D"/>
    <w:rsid w:val="00AE68A9"/>
    <w:rsid w:val="00AF4625"/>
    <w:rsid w:val="00AF7013"/>
    <w:rsid w:val="00B00F78"/>
    <w:rsid w:val="00B06138"/>
    <w:rsid w:val="00B0740D"/>
    <w:rsid w:val="00B126E0"/>
    <w:rsid w:val="00B17254"/>
    <w:rsid w:val="00B3721B"/>
    <w:rsid w:val="00B37FC3"/>
    <w:rsid w:val="00B45E57"/>
    <w:rsid w:val="00B47057"/>
    <w:rsid w:val="00B5175E"/>
    <w:rsid w:val="00B5684F"/>
    <w:rsid w:val="00B57C90"/>
    <w:rsid w:val="00B70AE7"/>
    <w:rsid w:val="00B821EF"/>
    <w:rsid w:val="00B91D2F"/>
    <w:rsid w:val="00BA0691"/>
    <w:rsid w:val="00BA587E"/>
    <w:rsid w:val="00BB166B"/>
    <w:rsid w:val="00BB19A6"/>
    <w:rsid w:val="00BB1B5C"/>
    <w:rsid w:val="00BB23AD"/>
    <w:rsid w:val="00BB253B"/>
    <w:rsid w:val="00BB4978"/>
    <w:rsid w:val="00BC296E"/>
    <w:rsid w:val="00BC467D"/>
    <w:rsid w:val="00BD1592"/>
    <w:rsid w:val="00BD633C"/>
    <w:rsid w:val="00BD7CBA"/>
    <w:rsid w:val="00BE2B45"/>
    <w:rsid w:val="00BF0B1F"/>
    <w:rsid w:val="00BF0EC3"/>
    <w:rsid w:val="00BF1334"/>
    <w:rsid w:val="00BF28AB"/>
    <w:rsid w:val="00C02ED6"/>
    <w:rsid w:val="00C12510"/>
    <w:rsid w:val="00C27741"/>
    <w:rsid w:val="00C31EAA"/>
    <w:rsid w:val="00C32F47"/>
    <w:rsid w:val="00C36B71"/>
    <w:rsid w:val="00C43B2D"/>
    <w:rsid w:val="00C56E13"/>
    <w:rsid w:val="00C57462"/>
    <w:rsid w:val="00C617DF"/>
    <w:rsid w:val="00C619A7"/>
    <w:rsid w:val="00C67B73"/>
    <w:rsid w:val="00C734E7"/>
    <w:rsid w:val="00C76918"/>
    <w:rsid w:val="00C80CC0"/>
    <w:rsid w:val="00C84397"/>
    <w:rsid w:val="00C8785C"/>
    <w:rsid w:val="00C90744"/>
    <w:rsid w:val="00C94048"/>
    <w:rsid w:val="00C957CE"/>
    <w:rsid w:val="00CA0866"/>
    <w:rsid w:val="00CA1092"/>
    <w:rsid w:val="00CA29F5"/>
    <w:rsid w:val="00CA34BB"/>
    <w:rsid w:val="00CB2107"/>
    <w:rsid w:val="00CB7059"/>
    <w:rsid w:val="00CC50C1"/>
    <w:rsid w:val="00CC53C9"/>
    <w:rsid w:val="00CD58E1"/>
    <w:rsid w:val="00CD705E"/>
    <w:rsid w:val="00CD7673"/>
    <w:rsid w:val="00CE08E4"/>
    <w:rsid w:val="00CE6F03"/>
    <w:rsid w:val="00CE7330"/>
    <w:rsid w:val="00CF6DA3"/>
    <w:rsid w:val="00D002A9"/>
    <w:rsid w:val="00D00C95"/>
    <w:rsid w:val="00D04123"/>
    <w:rsid w:val="00D11118"/>
    <w:rsid w:val="00D11316"/>
    <w:rsid w:val="00D16007"/>
    <w:rsid w:val="00D23EFB"/>
    <w:rsid w:val="00D25002"/>
    <w:rsid w:val="00D25423"/>
    <w:rsid w:val="00D25BE9"/>
    <w:rsid w:val="00D330E3"/>
    <w:rsid w:val="00D34359"/>
    <w:rsid w:val="00D62F85"/>
    <w:rsid w:val="00D66246"/>
    <w:rsid w:val="00D80C54"/>
    <w:rsid w:val="00D844A7"/>
    <w:rsid w:val="00D87C84"/>
    <w:rsid w:val="00D90A98"/>
    <w:rsid w:val="00D94F17"/>
    <w:rsid w:val="00D9590A"/>
    <w:rsid w:val="00D95CE3"/>
    <w:rsid w:val="00D962D9"/>
    <w:rsid w:val="00D97EAF"/>
    <w:rsid w:val="00DA2F89"/>
    <w:rsid w:val="00DA73CC"/>
    <w:rsid w:val="00DC3B00"/>
    <w:rsid w:val="00DC6BA5"/>
    <w:rsid w:val="00DC793E"/>
    <w:rsid w:val="00DD0A8D"/>
    <w:rsid w:val="00DD333B"/>
    <w:rsid w:val="00DD6960"/>
    <w:rsid w:val="00DD6F0F"/>
    <w:rsid w:val="00DE667E"/>
    <w:rsid w:val="00DE67C1"/>
    <w:rsid w:val="00DF04F1"/>
    <w:rsid w:val="00DF30E0"/>
    <w:rsid w:val="00E12167"/>
    <w:rsid w:val="00E13581"/>
    <w:rsid w:val="00E16E06"/>
    <w:rsid w:val="00E17055"/>
    <w:rsid w:val="00E17D71"/>
    <w:rsid w:val="00E218FA"/>
    <w:rsid w:val="00E22124"/>
    <w:rsid w:val="00E222E0"/>
    <w:rsid w:val="00E22B4D"/>
    <w:rsid w:val="00E23CA3"/>
    <w:rsid w:val="00E26E99"/>
    <w:rsid w:val="00E27790"/>
    <w:rsid w:val="00E3010B"/>
    <w:rsid w:val="00E332B8"/>
    <w:rsid w:val="00E50429"/>
    <w:rsid w:val="00E55709"/>
    <w:rsid w:val="00E56AF8"/>
    <w:rsid w:val="00E57DE8"/>
    <w:rsid w:val="00E60D97"/>
    <w:rsid w:val="00E6330A"/>
    <w:rsid w:val="00E64F7C"/>
    <w:rsid w:val="00E659E7"/>
    <w:rsid w:val="00E73A4C"/>
    <w:rsid w:val="00E756B1"/>
    <w:rsid w:val="00E836BE"/>
    <w:rsid w:val="00E85FF2"/>
    <w:rsid w:val="00E94674"/>
    <w:rsid w:val="00EA2E4E"/>
    <w:rsid w:val="00EA6AA2"/>
    <w:rsid w:val="00EA6FDD"/>
    <w:rsid w:val="00EB0439"/>
    <w:rsid w:val="00EB5A81"/>
    <w:rsid w:val="00EC2E61"/>
    <w:rsid w:val="00EE0D5B"/>
    <w:rsid w:val="00EE7EE4"/>
    <w:rsid w:val="00EF4ADB"/>
    <w:rsid w:val="00EF5300"/>
    <w:rsid w:val="00EF5536"/>
    <w:rsid w:val="00EF590F"/>
    <w:rsid w:val="00EF64F9"/>
    <w:rsid w:val="00F11242"/>
    <w:rsid w:val="00F117BE"/>
    <w:rsid w:val="00F17E4C"/>
    <w:rsid w:val="00F21377"/>
    <w:rsid w:val="00F226BD"/>
    <w:rsid w:val="00F2427A"/>
    <w:rsid w:val="00F35F7B"/>
    <w:rsid w:val="00F37156"/>
    <w:rsid w:val="00F401BC"/>
    <w:rsid w:val="00F41A07"/>
    <w:rsid w:val="00F4622D"/>
    <w:rsid w:val="00F64B3F"/>
    <w:rsid w:val="00F64D2A"/>
    <w:rsid w:val="00F72828"/>
    <w:rsid w:val="00F96053"/>
    <w:rsid w:val="00FA1363"/>
    <w:rsid w:val="00FA2225"/>
    <w:rsid w:val="00FA41D5"/>
    <w:rsid w:val="00FB042E"/>
    <w:rsid w:val="00FC1EAC"/>
    <w:rsid w:val="00FD36DD"/>
    <w:rsid w:val="00FE70B1"/>
    <w:rsid w:val="00FF1ABB"/>
    <w:rsid w:val="00FF4B0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736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ListParagraph">
    <w:name w:val="List Paragraph"/>
    <w:basedOn w:val="a"/>
    <w:qFormat/>
    <w:rsid w:val="009B7362"/>
    <w:pPr>
      <w:ind w:firstLineChars="200" w:firstLine="420"/>
    </w:pPr>
  </w:style>
  <w:style w:type="paragraph" w:styleId="a3">
    <w:name w:val="Balloon Text"/>
    <w:basedOn w:val="a"/>
    <w:link w:val="Char"/>
    <w:uiPriority w:val="99"/>
    <w:semiHidden/>
    <w:unhideWhenUsed/>
    <w:rsid w:val="009B7362"/>
    <w:rPr>
      <w:sz w:val="18"/>
      <w:szCs w:val="18"/>
    </w:rPr>
  </w:style>
  <w:style w:type="character" w:customStyle="1" w:styleId="Char">
    <w:name w:val="批注框文本 Char"/>
    <w:basedOn w:val="a0"/>
    <w:link w:val="a3"/>
    <w:uiPriority w:val="99"/>
    <w:semiHidden/>
    <w:rsid w:val="009B7362"/>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208</Words>
  <Characters>1187</Characters>
  <Application>Microsoft Office Word</Application>
  <DocSecurity>0</DocSecurity>
  <Lines>9</Lines>
  <Paragraphs>2</Paragraphs>
  <ScaleCrop>false</ScaleCrop>
  <Company/>
  <LinksUpToDate>false</LinksUpToDate>
  <CharactersWithSpaces>1393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2017-03-20T06:52:00Z</dcterms:created>
  <dcterms:modified xsi:type="dcterms:W3CDTF">2017-03-20T06:52:00Z</dcterms:modified>
</cp:coreProperties>
</file>