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b/>
          <w:bCs/>
          <w:color w:val="000000" w:themeColor="text1"/>
          <w:sz w:val="44"/>
          <w:szCs w:val="44"/>
          <w14:textFill>
            <w14:solidFill>
              <w14:schemeClr w14:val="tx1"/>
            </w14:solidFill>
          </w14:textFill>
        </w:rPr>
      </w:pPr>
      <w:bookmarkStart w:id="0" w:name="_GoBack"/>
      <w:r>
        <w:rPr>
          <w:rFonts w:hint="eastAsia" w:ascii="宋体" w:hAnsi="宋体"/>
          <w:b/>
          <w:bCs/>
          <w:color w:val="0D0D0D" w:themeColor="text1" w:themeTint="F2"/>
          <w:sz w:val="44"/>
          <w:szCs w:val="44"/>
          <w14:textFill>
            <w14:solidFill>
              <w14:schemeClr w14:val="tx1">
                <w14:lumMod w14:val="95000"/>
                <w14:lumOff w14:val="5000"/>
              </w14:schemeClr>
            </w14:solidFill>
          </w14:textFill>
        </w:rPr>
        <w:t>湖里区</w:t>
      </w:r>
      <w:r>
        <w:rPr>
          <w:rFonts w:ascii="宋体" w:hAnsi="宋体"/>
          <w:b/>
          <w:bCs/>
          <w:color w:val="000000" w:themeColor="text1"/>
          <w:sz w:val="44"/>
          <w:szCs w:val="44"/>
          <w14:textFill>
            <w14:solidFill>
              <w14:schemeClr w14:val="tx1"/>
            </w14:solidFill>
          </w14:textFill>
        </w:rPr>
        <w:t>201</w:t>
      </w:r>
      <w:r>
        <w:rPr>
          <w:rFonts w:hint="eastAsia" w:ascii="宋体" w:hAnsi="宋体"/>
          <w:b/>
          <w:bCs/>
          <w:color w:val="000000" w:themeColor="text1"/>
          <w:sz w:val="44"/>
          <w:szCs w:val="44"/>
          <w14:textFill>
            <w14:solidFill>
              <w14:schemeClr w14:val="tx1"/>
            </w14:solidFill>
          </w14:textFill>
        </w:rPr>
        <w:t>9年进城务工人员随迁子女</w:t>
      </w:r>
    </w:p>
    <w:p>
      <w:pPr>
        <w:spacing w:line="560" w:lineRule="exact"/>
        <w:jc w:val="center"/>
        <w:rPr>
          <w:rFonts w:asci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积分入学招生指南</w:t>
      </w:r>
    </w:p>
    <w:bookmarkEnd w:id="0"/>
    <w:p>
      <w:pPr>
        <w:spacing w:line="560" w:lineRule="exact"/>
        <w:jc w:val="center"/>
        <w:rPr>
          <w:rFonts w:ascii="仿宋" w:hAnsi="仿宋" w:eastAsia="仿宋"/>
          <w:b/>
          <w:bCs/>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b/>
          <w:bCs/>
          <w:color w:val="000000" w:themeColor="text1"/>
          <w:sz w:val="32"/>
          <w:szCs w:val="32"/>
          <w14:textFill>
            <w14:solidFill>
              <w14:schemeClr w14:val="tx1"/>
            </w14:solidFill>
          </w14:textFill>
        </w:rPr>
        <w:t>（仅适用于</w:t>
      </w:r>
      <w:r>
        <w:rPr>
          <w:rFonts w:ascii="仿宋" w:hAnsi="仿宋" w:eastAsia="仿宋"/>
          <w:b/>
          <w:bCs/>
          <w:color w:val="000000" w:themeColor="text1"/>
          <w:sz w:val="32"/>
          <w:szCs w:val="32"/>
          <w14:textFill>
            <w14:solidFill>
              <w14:schemeClr w14:val="tx1"/>
            </w14:solidFill>
          </w14:textFill>
        </w:rPr>
        <w:t>201</w:t>
      </w:r>
      <w:r>
        <w:rPr>
          <w:rFonts w:hint="eastAsia" w:ascii="仿宋" w:hAnsi="仿宋" w:eastAsia="仿宋"/>
          <w:b/>
          <w:bCs/>
          <w:color w:val="000000" w:themeColor="text1"/>
          <w:sz w:val="32"/>
          <w:szCs w:val="32"/>
          <w14:textFill>
            <w14:solidFill>
              <w14:schemeClr w14:val="tx1"/>
            </w14:solidFill>
          </w14:textFill>
        </w:rPr>
        <w:t>9</w:t>
      </w:r>
      <w:r>
        <w:rPr>
          <w:rFonts w:hint="eastAsia" w:ascii="仿宋" w:hAnsi="仿宋" w:eastAsia="仿宋"/>
          <w:b/>
          <w:bCs/>
          <w:color w:val="0D0D0D" w:themeColor="text1" w:themeTint="F2"/>
          <w:sz w:val="32"/>
          <w:szCs w:val="32"/>
          <w14:textFill>
            <w14:solidFill>
              <w14:schemeClr w14:val="tx1">
                <w14:lumMod w14:val="95000"/>
                <w14:lumOff w14:val="5000"/>
              </w14:schemeClr>
            </w14:solidFill>
          </w14:textFill>
        </w:rPr>
        <w:t>年小学一年级入学）</w:t>
      </w:r>
    </w:p>
    <w:p>
      <w:pPr>
        <w:spacing w:line="400" w:lineRule="exact"/>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宋体"/>
          <w:b/>
          <w:color w:val="0D0D0D" w:themeColor="text1" w:themeTint="F2"/>
          <w:kern w:val="0"/>
          <w:sz w:val="28"/>
          <w:szCs w:val="28"/>
          <w14:textFill>
            <w14:solidFill>
              <w14:schemeClr w14:val="tx1">
                <w14:lumMod w14:val="95000"/>
                <w14:lumOff w14:val="5000"/>
              </w14:schemeClr>
            </w14:solidFill>
          </w14:textFill>
        </w:rPr>
        <w:t>第一部分：积分入学的申请</w:t>
      </w: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p>
    <w:p>
      <w:pPr>
        <w:numPr>
          <w:ilvl w:val="255"/>
          <w:numId w:val="0"/>
        </w:numPr>
        <w:spacing w:line="360" w:lineRule="exact"/>
        <w:ind w:left="63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一、在湖里区申请积分入学的条件是什么？</w:t>
      </w:r>
    </w:p>
    <w:p>
      <w:pPr>
        <w:spacing w:line="360" w:lineRule="exact"/>
        <w:ind w:firstLine="560" w:firstLineChars="200"/>
        <w:rPr>
          <w:rFonts w:ascii="Arial" w:hAnsi="Arial" w:eastAsia="仿宋" w:cs="Arial"/>
          <w:color w:val="000000" w:themeColor="text1"/>
          <w:kern w:val="0"/>
          <w:sz w:val="28"/>
          <w:szCs w:val="28"/>
          <w14:textFill>
            <w14:solidFill>
              <w14:schemeClr w14:val="tx1"/>
            </w14:solidFill>
          </w14:textFill>
        </w:rPr>
      </w:pPr>
      <w:r>
        <w:rPr>
          <w:rFonts w:ascii="Arial" w:hAnsi="Arial" w:eastAsia="仿宋" w:cs="Arial"/>
          <w:color w:val="000000" w:themeColor="text1"/>
          <w:kern w:val="0"/>
          <w:sz w:val="28"/>
          <w:szCs w:val="28"/>
          <w14:textFill>
            <w14:solidFill>
              <w14:schemeClr w14:val="tx1"/>
            </w14:solidFill>
          </w14:textFill>
        </w:rPr>
        <w:t>2012</w:t>
      </w:r>
      <w:r>
        <w:rPr>
          <w:rFonts w:ascii="Arial" w:hAnsi="仿宋" w:eastAsia="仿宋" w:cs="Arial"/>
          <w:color w:val="000000" w:themeColor="text1"/>
          <w:kern w:val="0"/>
          <w:sz w:val="28"/>
          <w:szCs w:val="28"/>
          <w14:textFill>
            <w14:solidFill>
              <w14:schemeClr w14:val="tx1"/>
            </w14:solidFill>
          </w14:textFill>
        </w:rPr>
        <w:t>年</w:t>
      </w:r>
      <w:r>
        <w:rPr>
          <w:rFonts w:ascii="Arial" w:hAnsi="Arial" w:eastAsia="仿宋" w:cs="Arial"/>
          <w:color w:val="000000" w:themeColor="text1"/>
          <w:kern w:val="0"/>
          <w:sz w:val="28"/>
          <w:szCs w:val="28"/>
          <w14:textFill>
            <w14:solidFill>
              <w14:schemeClr w14:val="tx1"/>
            </w14:solidFill>
          </w14:textFill>
        </w:rPr>
        <w:t>9</w:t>
      </w:r>
      <w:r>
        <w:rPr>
          <w:rFonts w:ascii="Arial" w:hAnsi="仿宋" w:eastAsia="仿宋" w:cs="Arial"/>
          <w:color w:val="000000" w:themeColor="text1"/>
          <w:kern w:val="0"/>
          <w:sz w:val="28"/>
          <w:szCs w:val="28"/>
          <w14:textFill>
            <w14:solidFill>
              <w14:schemeClr w14:val="tx1"/>
            </w14:solidFill>
          </w14:textFill>
        </w:rPr>
        <w:t>月</w:t>
      </w:r>
      <w:r>
        <w:rPr>
          <w:rFonts w:ascii="Arial" w:hAnsi="Arial" w:eastAsia="仿宋" w:cs="Arial"/>
          <w:color w:val="000000" w:themeColor="text1"/>
          <w:kern w:val="0"/>
          <w:sz w:val="28"/>
          <w:szCs w:val="28"/>
          <w14:textFill>
            <w14:solidFill>
              <w14:schemeClr w14:val="tx1"/>
            </w14:solidFill>
          </w14:textFill>
        </w:rPr>
        <w:t>1</w:t>
      </w:r>
      <w:r>
        <w:rPr>
          <w:rFonts w:ascii="Arial" w:hAnsi="仿宋" w:eastAsia="仿宋" w:cs="Arial"/>
          <w:color w:val="000000" w:themeColor="text1"/>
          <w:kern w:val="0"/>
          <w:sz w:val="28"/>
          <w:szCs w:val="28"/>
          <w14:textFill>
            <w14:solidFill>
              <w14:schemeClr w14:val="tx1"/>
            </w14:solidFill>
          </w14:textFill>
        </w:rPr>
        <w:t>日至</w:t>
      </w:r>
      <w:r>
        <w:rPr>
          <w:rFonts w:ascii="Arial" w:hAnsi="Arial" w:eastAsia="仿宋" w:cs="Arial"/>
          <w:color w:val="000000" w:themeColor="text1"/>
          <w:kern w:val="0"/>
          <w:sz w:val="28"/>
          <w:szCs w:val="28"/>
          <w14:textFill>
            <w14:solidFill>
              <w14:schemeClr w14:val="tx1"/>
            </w14:solidFill>
          </w14:textFill>
        </w:rPr>
        <w:t>2013</w:t>
      </w:r>
      <w:r>
        <w:rPr>
          <w:rFonts w:ascii="Arial" w:hAnsi="仿宋" w:eastAsia="仿宋" w:cs="Arial"/>
          <w:color w:val="000000" w:themeColor="text1"/>
          <w:kern w:val="0"/>
          <w:sz w:val="28"/>
          <w:szCs w:val="28"/>
          <w14:textFill>
            <w14:solidFill>
              <w14:schemeClr w14:val="tx1"/>
            </w14:solidFill>
          </w14:textFill>
        </w:rPr>
        <w:t>年</w:t>
      </w:r>
      <w:r>
        <w:rPr>
          <w:rFonts w:ascii="Arial" w:hAnsi="Arial" w:eastAsia="仿宋" w:cs="Arial"/>
          <w:color w:val="000000" w:themeColor="text1"/>
          <w:kern w:val="0"/>
          <w:sz w:val="28"/>
          <w:szCs w:val="28"/>
          <w14:textFill>
            <w14:solidFill>
              <w14:schemeClr w14:val="tx1"/>
            </w14:solidFill>
          </w14:textFill>
        </w:rPr>
        <w:t>8</w:t>
      </w:r>
      <w:r>
        <w:rPr>
          <w:rFonts w:ascii="Arial" w:hAnsi="仿宋" w:eastAsia="仿宋" w:cs="Arial"/>
          <w:color w:val="000000" w:themeColor="text1"/>
          <w:kern w:val="0"/>
          <w:sz w:val="28"/>
          <w:szCs w:val="28"/>
          <w14:textFill>
            <w14:solidFill>
              <w14:schemeClr w14:val="tx1"/>
            </w14:solidFill>
          </w14:textFill>
        </w:rPr>
        <w:t>月</w:t>
      </w:r>
      <w:r>
        <w:rPr>
          <w:rFonts w:ascii="Arial" w:hAnsi="Arial" w:eastAsia="仿宋" w:cs="Arial"/>
          <w:color w:val="000000" w:themeColor="text1"/>
          <w:kern w:val="0"/>
          <w:sz w:val="28"/>
          <w:szCs w:val="28"/>
          <w14:textFill>
            <w14:solidFill>
              <w14:schemeClr w14:val="tx1"/>
            </w14:solidFill>
          </w14:textFill>
        </w:rPr>
        <w:t>31</w:t>
      </w:r>
      <w:r>
        <w:rPr>
          <w:rFonts w:ascii="Arial" w:hAnsi="仿宋" w:eastAsia="仿宋" w:cs="Arial"/>
          <w:color w:val="000000" w:themeColor="text1"/>
          <w:kern w:val="0"/>
          <w:sz w:val="28"/>
          <w:szCs w:val="28"/>
          <w14:textFill>
            <w14:solidFill>
              <w14:schemeClr w14:val="tx1"/>
            </w14:solidFill>
          </w14:textFill>
        </w:rPr>
        <w:t>日期间出生的年满六周岁且同时符合以下</w:t>
      </w:r>
      <w:r>
        <w:rPr>
          <w:rFonts w:ascii="Arial" w:hAnsi="Arial" w:eastAsia="仿宋" w:cs="Arial"/>
          <w:color w:val="000000" w:themeColor="text1"/>
          <w:kern w:val="0"/>
          <w:sz w:val="28"/>
          <w:szCs w:val="28"/>
          <w14:textFill>
            <w14:solidFill>
              <w14:schemeClr w14:val="tx1"/>
            </w14:solidFill>
          </w14:textFill>
        </w:rPr>
        <w:t>2</w:t>
      </w:r>
      <w:r>
        <w:rPr>
          <w:rFonts w:ascii="Arial" w:hAnsi="仿宋" w:eastAsia="仿宋" w:cs="Arial"/>
          <w:color w:val="000000" w:themeColor="text1"/>
          <w:kern w:val="0"/>
          <w:sz w:val="28"/>
          <w:szCs w:val="28"/>
          <w14:textFill>
            <w14:solidFill>
              <w14:schemeClr w14:val="tx1"/>
            </w14:solidFill>
          </w14:textFill>
        </w:rPr>
        <w:t>个条件的随迁子女有资格在湖里区申请积分入学，不足龄儿童、超龄儿童和已经在其他地方入学一年级取得小学学籍的学龄儿童均不能申请。</w:t>
      </w:r>
    </w:p>
    <w:p>
      <w:pPr>
        <w:spacing w:line="360" w:lineRule="exact"/>
        <w:ind w:firstLine="560" w:firstLineChars="200"/>
        <w:rPr>
          <w:rFonts w:ascii="Arial" w:hAnsi="Arial" w:eastAsia="仿宋" w:cs="Arial"/>
          <w:color w:val="000000" w:themeColor="text1"/>
          <w:kern w:val="0"/>
          <w:sz w:val="28"/>
          <w:szCs w:val="28"/>
          <w14:textFill>
            <w14:solidFill>
              <w14:schemeClr w14:val="tx1"/>
            </w14:solidFill>
          </w14:textFill>
        </w:rPr>
      </w:pPr>
      <w:r>
        <w:rPr>
          <w:rFonts w:ascii="Arial" w:hAnsi="Arial" w:eastAsia="仿宋" w:cs="Arial"/>
          <w:color w:val="000000" w:themeColor="text1"/>
          <w:kern w:val="0"/>
          <w:sz w:val="28"/>
          <w:szCs w:val="28"/>
          <w14:textFill>
            <w14:solidFill>
              <w14:schemeClr w14:val="tx1"/>
            </w14:solidFill>
          </w14:textFill>
        </w:rPr>
        <w:t>1.</w:t>
      </w:r>
      <w:r>
        <w:rPr>
          <w:rFonts w:ascii="Arial" w:hAnsi="仿宋" w:eastAsia="仿宋" w:cs="Arial"/>
          <w:color w:val="000000" w:themeColor="text1"/>
          <w:kern w:val="0"/>
          <w:sz w:val="28"/>
          <w:szCs w:val="28"/>
          <w14:textFill>
            <w14:solidFill>
              <w14:schemeClr w14:val="tx1"/>
            </w14:solidFill>
          </w14:textFill>
        </w:rPr>
        <w:t>随迁子女父（母）持有在有效期内的居住地住址在湖里区的福建省居住证。</w:t>
      </w:r>
    </w:p>
    <w:p>
      <w:pPr>
        <w:spacing w:line="360" w:lineRule="exact"/>
        <w:ind w:firstLine="560" w:firstLineChars="200"/>
        <w:rPr>
          <w:rFonts w:ascii="Arial" w:hAnsi="Arial" w:eastAsia="仿宋" w:cs="Arial"/>
          <w:color w:val="0D0D0D" w:themeColor="text1" w:themeTint="F2"/>
          <w:kern w:val="0"/>
          <w:sz w:val="28"/>
          <w:szCs w:val="28"/>
          <w14:textFill>
            <w14:solidFill>
              <w14:schemeClr w14:val="tx1">
                <w14:lumMod w14:val="95000"/>
                <w14:lumOff w14:val="5000"/>
              </w14:schemeClr>
            </w14:solidFill>
          </w14:textFill>
        </w:rPr>
      </w:pPr>
      <w:r>
        <w:rPr>
          <w:rFonts w:ascii="Arial" w:hAnsi="Arial" w:eastAsia="仿宋" w:cs="Arial"/>
          <w:color w:val="000000" w:themeColor="text1"/>
          <w:kern w:val="0"/>
          <w:sz w:val="28"/>
          <w:szCs w:val="28"/>
          <w14:textFill>
            <w14:solidFill>
              <w14:schemeClr w14:val="tx1"/>
            </w14:solidFill>
          </w14:textFill>
        </w:rPr>
        <w:t>2.</w:t>
      </w:r>
      <w:r>
        <w:rPr>
          <w:rFonts w:ascii="Arial" w:hAnsi="仿宋" w:eastAsia="仿宋" w:cs="Arial"/>
          <w:color w:val="000000" w:themeColor="text1"/>
          <w:kern w:val="0"/>
          <w:sz w:val="28"/>
          <w:szCs w:val="28"/>
          <w14:textFill>
            <w14:solidFill>
              <w14:schemeClr w14:val="tx1"/>
            </w14:solidFill>
          </w14:textFill>
        </w:rPr>
        <w:t>随迁子女父（母）报名前在湖里区连续居住</w:t>
      </w:r>
      <w:r>
        <w:rPr>
          <w:rFonts w:ascii="Arial" w:hAnsi="Arial" w:eastAsia="仿宋" w:cs="Arial"/>
          <w:color w:val="000000" w:themeColor="text1"/>
          <w:kern w:val="0"/>
          <w:sz w:val="28"/>
          <w:szCs w:val="28"/>
          <w14:textFill>
            <w14:solidFill>
              <w14:schemeClr w14:val="tx1"/>
            </w14:solidFill>
          </w14:textFill>
        </w:rPr>
        <w:t>6</w:t>
      </w:r>
      <w:r>
        <w:rPr>
          <w:rFonts w:ascii="Arial" w:hAnsi="仿宋" w:eastAsia="仿宋" w:cs="Arial"/>
          <w:color w:val="000000" w:themeColor="text1"/>
          <w:kern w:val="0"/>
          <w:sz w:val="28"/>
          <w:szCs w:val="28"/>
          <w14:textFill>
            <w14:solidFill>
              <w14:schemeClr w14:val="tx1"/>
            </w14:solidFill>
          </w14:textFill>
        </w:rPr>
        <w:t>个月以上，即</w:t>
      </w:r>
      <w:r>
        <w:rPr>
          <w:rFonts w:ascii="Arial" w:hAnsi="Arial" w:eastAsia="仿宋" w:cs="Arial"/>
          <w:color w:val="000000" w:themeColor="text1"/>
          <w:kern w:val="0"/>
          <w:sz w:val="28"/>
          <w:szCs w:val="28"/>
          <w14:textFill>
            <w14:solidFill>
              <w14:schemeClr w14:val="tx1"/>
            </w14:solidFill>
          </w14:textFill>
        </w:rPr>
        <w:t>2018</w:t>
      </w:r>
      <w:r>
        <w:rPr>
          <w:rFonts w:ascii="Arial" w:hAnsi="仿宋" w:eastAsia="仿宋" w:cs="Arial"/>
          <w:color w:val="000000" w:themeColor="text1"/>
          <w:kern w:val="0"/>
          <w:sz w:val="28"/>
          <w:szCs w:val="28"/>
          <w14:textFill>
            <w14:solidFill>
              <w14:schemeClr w14:val="tx1"/>
            </w14:solidFill>
          </w14:textFill>
        </w:rPr>
        <w:t>年</w:t>
      </w:r>
      <w:r>
        <w:rPr>
          <w:rFonts w:ascii="Arial" w:hAnsi="Arial" w:eastAsia="仿宋" w:cs="Arial"/>
          <w:color w:val="000000" w:themeColor="text1"/>
          <w:kern w:val="0"/>
          <w:sz w:val="28"/>
          <w:szCs w:val="28"/>
          <w14:textFill>
            <w14:solidFill>
              <w14:schemeClr w14:val="tx1"/>
            </w14:solidFill>
          </w14:textFill>
        </w:rPr>
        <w:t>11</w:t>
      </w:r>
      <w:r>
        <w:rPr>
          <w:rFonts w:ascii="Arial" w:hAnsi="仿宋" w:eastAsia="仿宋" w:cs="Arial"/>
          <w:color w:val="000000" w:themeColor="text1"/>
          <w:kern w:val="0"/>
          <w:sz w:val="28"/>
          <w:szCs w:val="28"/>
          <w14:textFill>
            <w14:solidFill>
              <w14:schemeClr w14:val="tx1"/>
            </w14:solidFill>
          </w14:textFill>
        </w:rPr>
        <w:t>月</w:t>
      </w:r>
      <w:r>
        <w:rPr>
          <w:rFonts w:ascii="Arial" w:hAnsi="Arial" w:eastAsia="仿宋" w:cs="Arial"/>
          <w:color w:val="000000" w:themeColor="text1"/>
          <w:kern w:val="0"/>
          <w:sz w:val="28"/>
          <w:szCs w:val="28"/>
          <w14:textFill>
            <w14:solidFill>
              <w14:schemeClr w14:val="tx1"/>
            </w14:solidFill>
          </w14:textFill>
        </w:rPr>
        <w:t>1</w:t>
      </w:r>
      <w:r>
        <w:rPr>
          <w:rFonts w:ascii="Arial" w:hAnsi="仿宋" w:eastAsia="仿宋" w:cs="Arial"/>
          <w:color w:val="000000" w:themeColor="text1"/>
          <w:kern w:val="0"/>
          <w:sz w:val="28"/>
          <w:szCs w:val="28"/>
          <w14:textFill>
            <w14:solidFill>
              <w14:schemeClr w14:val="tx1"/>
            </w14:solidFill>
          </w14:textFill>
        </w:rPr>
        <w:t>日</w:t>
      </w:r>
      <w:r>
        <w:rPr>
          <w:rFonts w:ascii="Arial" w:hAnsi="Arial" w:eastAsia="仿宋" w:cs="Arial"/>
          <w:color w:val="000000" w:themeColor="text1"/>
          <w:kern w:val="0"/>
          <w:sz w:val="28"/>
          <w:szCs w:val="28"/>
          <w14:textFill>
            <w14:solidFill>
              <w14:schemeClr w14:val="tx1"/>
            </w14:solidFill>
          </w14:textFill>
        </w:rPr>
        <w:t>-2019</w:t>
      </w:r>
      <w:r>
        <w:rPr>
          <w:rFonts w:ascii="Arial" w:hAnsi="仿宋" w:eastAsia="仿宋" w:cs="Arial"/>
          <w:color w:val="000000" w:themeColor="text1"/>
          <w:kern w:val="0"/>
          <w:sz w:val="28"/>
          <w:szCs w:val="28"/>
          <w14:textFill>
            <w14:solidFill>
              <w14:schemeClr w14:val="tx1"/>
            </w14:solidFill>
          </w14:textFill>
        </w:rPr>
        <w:t>年</w:t>
      </w:r>
      <w:r>
        <w:rPr>
          <w:rFonts w:ascii="Arial" w:hAnsi="Arial" w:eastAsia="仿宋" w:cs="Arial"/>
          <w:color w:val="000000" w:themeColor="text1"/>
          <w:kern w:val="0"/>
          <w:sz w:val="28"/>
          <w:szCs w:val="28"/>
          <w14:textFill>
            <w14:solidFill>
              <w14:schemeClr w14:val="tx1"/>
            </w14:solidFill>
          </w14:textFill>
        </w:rPr>
        <w:t>4</w:t>
      </w:r>
      <w:r>
        <w:rPr>
          <w:rFonts w:ascii="Arial" w:hAnsi="仿宋" w:eastAsia="仿宋" w:cs="Arial"/>
          <w:color w:val="000000" w:themeColor="text1"/>
          <w:kern w:val="0"/>
          <w:sz w:val="28"/>
          <w:szCs w:val="28"/>
          <w14:textFill>
            <w14:solidFill>
              <w14:schemeClr w14:val="tx1"/>
            </w14:solidFill>
          </w14:textFill>
        </w:rPr>
        <w:t>月</w:t>
      </w:r>
      <w:r>
        <w:rPr>
          <w:rFonts w:ascii="Arial" w:hAnsi="Arial" w:eastAsia="仿宋" w:cs="Arial"/>
          <w:color w:val="000000" w:themeColor="text1"/>
          <w:kern w:val="0"/>
          <w:sz w:val="28"/>
          <w:szCs w:val="28"/>
          <w14:textFill>
            <w14:solidFill>
              <w14:schemeClr w14:val="tx1"/>
            </w14:solidFill>
          </w14:textFill>
        </w:rPr>
        <w:t>30</w:t>
      </w:r>
      <w:r>
        <w:rPr>
          <w:rFonts w:ascii="Arial" w:hAnsi="仿宋" w:eastAsia="仿宋" w:cs="Arial"/>
          <w:color w:val="000000" w:themeColor="text1"/>
          <w:kern w:val="0"/>
          <w:sz w:val="28"/>
          <w:szCs w:val="28"/>
          <w14:textFill>
            <w14:solidFill>
              <w14:schemeClr w14:val="tx1"/>
            </w14:solidFill>
          </w14:textFill>
        </w:rPr>
        <w:t>日必须在湖里区居住（不能间断）</w:t>
      </w:r>
      <w:r>
        <w:rPr>
          <w:rFonts w:ascii="Arial" w:hAnsi="仿宋" w:eastAsia="仿宋" w:cs="Arial"/>
          <w:color w:val="0D0D0D" w:themeColor="text1" w:themeTint="F2"/>
          <w:kern w:val="0"/>
          <w:sz w:val="28"/>
          <w:szCs w:val="28"/>
          <w14:textFill>
            <w14:solidFill>
              <w14:schemeClr w14:val="tx1">
                <w14:lumMod w14:val="95000"/>
                <w14:lumOff w14:val="5000"/>
              </w14:schemeClr>
            </w14:solidFill>
          </w14:textFill>
        </w:rPr>
        <w:t>。</w:t>
      </w:r>
    </w:p>
    <w:p>
      <w:pPr>
        <w:spacing w:line="360" w:lineRule="exact"/>
        <w:ind w:firstLine="551" w:firstLineChars="196"/>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二、在湖里区申请积分入学报名的时间和方式是什么？</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00000" w:themeColor="text1"/>
          <w:sz w:val="28"/>
          <w:szCs w:val="28"/>
          <w14:textFill>
            <w14:solidFill>
              <w14:schemeClr w14:val="tx1"/>
            </w14:solidFill>
          </w14:textFill>
        </w:rPr>
        <w:t>2019年，我区积分入学采用网上报名的方式，符合条件的随迁子女可于4月17日</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26日</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在“i厦门惠民平台”（http://www.ixm.gov.cn）的“积分入学 ”栏目或通过“i厦门”微信公众号进行网上报名，逾期未进行网上报名的，均视为自动放弃在我区参加积分入学的资格。</w:t>
      </w:r>
    </w:p>
    <w:p>
      <w:pPr>
        <w:spacing w:line="360" w:lineRule="exact"/>
        <w:ind w:firstLine="621"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注意：</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网上报名前，家长必须用电脑登录“</w:t>
      </w:r>
      <w:r>
        <w:rPr>
          <w:rFonts w:ascii="仿宋" w:hAnsi="仿宋" w:eastAsia="仿宋"/>
          <w:color w:val="0D0D0D" w:themeColor="text1" w:themeTint="F2"/>
          <w:sz w:val="28"/>
          <w:szCs w:val="28"/>
          <w14:textFill>
            <w14:solidFill>
              <w14:schemeClr w14:val="tx1">
                <w14:lumMod w14:val="95000"/>
                <w14:lumOff w14:val="5000"/>
              </w14:schemeClr>
            </w14:solidFill>
          </w14:textFill>
        </w:rPr>
        <w:t>i</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厦门惠民平台”或手机关注“i厦门”微信公众号（ixm0592）进行实名认证（中级）。实名认证不用等到网上报名平台开放才做，现在就可以先做实名认证。具体实名认证操作方法可按照“</w:t>
      </w:r>
      <w:r>
        <w:rPr>
          <w:rFonts w:ascii="仿宋" w:hAnsi="仿宋" w:eastAsia="仿宋"/>
          <w:color w:val="0D0D0D" w:themeColor="text1" w:themeTint="F2"/>
          <w:sz w:val="28"/>
          <w:szCs w:val="28"/>
          <w14:textFill>
            <w14:solidFill>
              <w14:schemeClr w14:val="tx1">
                <w14:lumMod w14:val="95000"/>
                <w14:lumOff w14:val="5000"/>
              </w14:schemeClr>
            </w14:solidFill>
          </w14:textFill>
        </w:rPr>
        <w:t>i</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厦门惠民平台”上的步骤逐步进行。</w:t>
      </w:r>
    </w:p>
    <w:p>
      <w:pPr>
        <w:spacing w:line="360" w:lineRule="exact"/>
        <w:ind w:firstLine="645"/>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三、父母的户籍在湖里区，可是孩子的户籍不在湖里区，需要申请积分入学吗？</w:t>
      </w:r>
    </w:p>
    <w:p>
      <w:pPr>
        <w:spacing w:line="360" w:lineRule="exact"/>
        <w:ind w:firstLine="645"/>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需要。是否需要申请积分入学是以孩子的户籍来认定的，只要是境内非岛内户籍的适龄儿童均需参加积分入学。</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四</w:t>
      </w:r>
      <w:r>
        <w:rPr>
          <w:rFonts w:ascii="仿宋" w:hAnsi="仿宋" w:eastAsia="仿宋"/>
          <w:b/>
          <w:color w:val="0D0D0D" w:themeColor="text1" w:themeTint="F2"/>
          <w:sz w:val="28"/>
          <w:szCs w:val="28"/>
          <w14:textFill>
            <w14:solidFill>
              <w14:schemeClr w14:val="tx1">
                <w14:lumMod w14:val="95000"/>
                <w14:lumOff w14:val="5000"/>
              </w14:schemeClr>
            </w14:solidFill>
          </w14:textFill>
        </w:rPr>
        <w:t>、孩子跟母亲在一个户口本，与父亲不同户口本，父亲可以作为孩子的主申请人申请积分入学吗？在湖里区房子的产权证上名字也是父亲的，可以加2</w:t>
      </w: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4</w:t>
      </w:r>
      <w:r>
        <w:rPr>
          <w:rFonts w:ascii="仿宋" w:hAnsi="仿宋" w:eastAsia="仿宋"/>
          <w:b/>
          <w:color w:val="0D0D0D" w:themeColor="text1" w:themeTint="F2"/>
          <w:sz w:val="28"/>
          <w:szCs w:val="28"/>
          <w14:textFill>
            <w14:solidFill>
              <w14:schemeClr w14:val="tx1">
                <w14:lumMod w14:val="95000"/>
                <w14:lumOff w14:val="5000"/>
              </w14:schemeClr>
            </w14:solidFill>
          </w14:textFill>
        </w:rPr>
        <w:t>分吗？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可以。</w:t>
      </w:r>
      <w:r>
        <w:rPr>
          <w:rFonts w:ascii="仿宋" w:hAnsi="仿宋" w:eastAsia="仿宋"/>
          <w:color w:val="0D0D0D" w:themeColor="text1" w:themeTint="F2"/>
          <w:sz w:val="28"/>
          <w:szCs w:val="28"/>
          <w14:textFill>
            <w14:solidFill>
              <w14:schemeClr w14:val="tx1">
                <w14:lumMod w14:val="95000"/>
                <w14:lumOff w14:val="5000"/>
              </w14:schemeClr>
            </w14:solidFill>
          </w14:textFill>
        </w:rPr>
        <w:t>需提供结婚证（在报名系统亲子关系栏按要求上传结婚证照片），父母任何一方都可作为主申请方，同时其中</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任何</w:t>
      </w:r>
      <w:r>
        <w:rPr>
          <w:rFonts w:ascii="仿宋" w:hAnsi="仿宋" w:eastAsia="仿宋"/>
          <w:color w:val="0D0D0D" w:themeColor="text1" w:themeTint="F2"/>
          <w:sz w:val="28"/>
          <w:szCs w:val="28"/>
          <w14:textFill>
            <w14:solidFill>
              <w14:schemeClr w14:val="tx1">
                <w14:lumMod w14:val="95000"/>
                <w14:lumOff w14:val="5000"/>
              </w14:schemeClr>
            </w14:solidFill>
          </w14:textFill>
        </w:rPr>
        <w:t>一方在湖里区所购符合加分条件的房产也可以加2</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4</w:t>
      </w:r>
      <w:r>
        <w:rPr>
          <w:rFonts w:ascii="仿宋" w:hAnsi="仿宋" w:eastAsia="仿宋"/>
          <w:color w:val="0D0D0D" w:themeColor="text1" w:themeTint="F2"/>
          <w:sz w:val="28"/>
          <w:szCs w:val="28"/>
          <w14:textFill>
            <w14:solidFill>
              <w14:schemeClr w14:val="tx1">
                <w14:lumMod w14:val="95000"/>
                <w14:lumOff w14:val="5000"/>
              </w14:schemeClr>
            </w14:solidFill>
          </w14:textFill>
        </w:rPr>
        <w:t>分。</w:t>
      </w:r>
    </w:p>
    <w:p>
      <w:pPr>
        <w:spacing w:line="3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五、孩子跟父母都不在一个户口本上，在老家跟爷爷一个户口本，父母可以作为孩子的申请人参加积分入学吗？</w:t>
      </w:r>
    </w:p>
    <w:p>
      <w:pPr>
        <w:spacing w:line="36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可以。只需提供孩子出生时医院的出生证明即可</w:t>
      </w:r>
      <w:r>
        <w:rPr>
          <w:rFonts w:ascii="仿宋" w:hAnsi="仿宋" w:eastAsia="仿宋"/>
          <w:color w:val="000000" w:themeColor="text1"/>
          <w:sz w:val="28"/>
          <w:szCs w:val="28"/>
          <w14:textFill>
            <w14:solidFill>
              <w14:schemeClr w14:val="tx1"/>
            </w14:solidFill>
          </w14:textFill>
        </w:rPr>
        <w:t>（在报名系统亲子关系栏按要求上传</w:t>
      </w:r>
      <w:r>
        <w:rPr>
          <w:rFonts w:hint="eastAsia" w:ascii="仿宋" w:hAnsi="仿宋" w:eastAsia="仿宋"/>
          <w:color w:val="000000" w:themeColor="text1"/>
          <w:sz w:val="28"/>
          <w:szCs w:val="28"/>
          <w14:textFill>
            <w14:solidFill>
              <w14:schemeClr w14:val="tx1"/>
            </w14:solidFill>
          </w14:textFill>
        </w:rPr>
        <w:t>出生证明</w:t>
      </w:r>
      <w:r>
        <w:rPr>
          <w:rFonts w:ascii="仿宋" w:hAnsi="仿宋" w:eastAsia="仿宋"/>
          <w:color w:val="000000" w:themeColor="text1"/>
          <w:sz w:val="28"/>
          <w:szCs w:val="28"/>
          <w14:textFill>
            <w14:solidFill>
              <w14:schemeClr w14:val="tx1"/>
            </w14:solidFill>
          </w14:textFill>
        </w:rPr>
        <w:t>照片）</w:t>
      </w:r>
      <w:r>
        <w:rPr>
          <w:rFonts w:hint="eastAsia" w:ascii="仿宋" w:hAnsi="仿宋" w:eastAsia="仿宋"/>
          <w:color w:val="000000" w:themeColor="text1"/>
          <w:sz w:val="28"/>
          <w:szCs w:val="28"/>
          <w14:textFill>
            <w14:solidFill>
              <w14:schemeClr w14:val="tx1"/>
            </w14:solidFill>
          </w14:textFill>
        </w:rPr>
        <w:t>。</w:t>
      </w:r>
    </w:p>
    <w:p>
      <w:pPr>
        <w:spacing w:line="360" w:lineRule="exact"/>
        <w:ind w:firstLine="621" w:firstLineChars="22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六、孩子的父母没有在厦门居住，孩子的其他亲属（比如爷爷奶奶或叔叔姑姑等）可以作为申请方申请积分入学吗？</w:t>
      </w:r>
    </w:p>
    <w:p>
      <w:pPr>
        <w:spacing w:line="360" w:lineRule="exact"/>
        <w:ind w:firstLine="618" w:firstLineChars="221"/>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不可以。随迁子女申请积分入学，申请人需为随迁子女的法定监护人（原则上为父亲或母亲）。如申请人不是随迁子女的法定监护人，将取消其在我区参加积分入学的资格，同时将相关人员列入失信人员名单。</w:t>
      </w:r>
    </w:p>
    <w:p>
      <w:pPr>
        <w:spacing w:line="3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七、我有在公安部门做居住登记，登记地址是湖里区的地址，已经满六个月了中间没有中断，但是没有办理居住证那个卡片，可以参加积分吗？</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不可以。积分入学基本条件要求必须持有有效的居住证卡片。只有登记没有办理居住证卡片的家长尽快去公安部门办理。</w:t>
      </w:r>
    </w:p>
    <w:p>
      <w:pPr>
        <w:spacing w:line="36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八、在湖里区购房并取得产权证后没有办理居住证，近期才开始办理了居住证的能参加积分入学吗？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00000" w:themeColor="text1"/>
          <w:sz w:val="28"/>
          <w:szCs w:val="28"/>
          <w14:textFill>
            <w14:solidFill>
              <w14:schemeClr w14:val="tx1"/>
            </w14:solidFill>
          </w14:textFill>
        </w:rPr>
        <w:t>能参加。在湖里区购置拥有</w:t>
      </w:r>
      <w:r>
        <w:rPr>
          <w:rFonts w:ascii="仿宋" w:hAnsi="仿宋" w:eastAsia="仿宋"/>
          <w:color w:val="000000" w:themeColor="text1"/>
          <w:sz w:val="28"/>
          <w:szCs w:val="28"/>
          <w14:textFill>
            <w14:solidFill>
              <w14:schemeClr w14:val="tx1"/>
            </w14:solidFill>
          </w14:textFill>
        </w:rPr>
        <w:t>50%</w:t>
      </w:r>
      <w:r>
        <w:rPr>
          <w:rFonts w:hint="eastAsia" w:ascii="仿宋" w:hAnsi="仿宋" w:eastAsia="仿宋"/>
          <w:color w:val="000000" w:themeColor="text1"/>
          <w:sz w:val="28"/>
          <w:szCs w:val="28"/>
          <w14:textFill>
            <w14:solidFill>
              <w14:schemeClr w14:val="tx1"/>
            </w14:solidFill>
          </w14:textFill>
        </w:rPr>
        <w:t>以上（不含</w:t>
      </w:r>
      <w:r>
        <w:rPr>
          <w:rFonts w:ascii="仿宋" w:hAnsi="仿宋" w:eastAsia="仿宋"/>
          <w:color w:val="000000" w:themeColor="text1"/>
          <w:sz w:val="28"/>
          <w:szCs w:val="28"/>
          <w14:textFill>
            <w14:solidFill>
              <w14:schemeClr w14:val="tx1"/>
            </w14:solidFill>
          </w14:textFill>
        </w:rPr>
        <w:t>50%</w:t>
      </w:r>
      <w:r>
        <w:rPr>
          <w:rFonts w:hint="eastAsia" w:ascii="仿宋" w:hAnsi="仿宋" w:eastAsia="仿宋"/>
          <w:color w:val="000000" w:themeColor="text1"/>
          <w:sz w:val="28"/>
          <w:szCs w:val="28"/>
          <w14:textFill>
            <w14:solidFill>
              <w14:schemeClr w14:val="tx1"/>
            </w14:solidFill>
          </w14:textFill>
        </w:rPr>
        <w:t>）产权符合成套居住条件的商品住房的随迁子女父（母），</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若因办理居住证年限不足而达不到积分入学基本条件的，可凭借其本人（或配偶）在湖里区购买房屋的产权证登记时间与其办理居住证（或暂住证）的时间合并计算在厦居住时间，满足连续居住6个月以上的，可视为符合居住时间的基本条件。</w:t>
      </w:r>
    </w:p>
    <w:p>
      <w:pPr>
        <w:spacing w:line="360" w:lineRule="exact"/>
        <w:ind w:firstLine="621" w:firstLineChars="221"/>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九、</w:t>
      </w:r>
      <w:r>
        <w:rPr>
          <w:rFonts w:hint="eastAsia" w:ascii="仿宋" w:hAnsi="仿宋" w:eastAsia="仿宋"/>
          <w:b/>
          <w:color w:val="000000" w:themeColor="text1"/>
          <w:sz w:val="28"/>
          <w:szCs w:val="28"/>
          <w14:textFill>
            <w14:solidFill>
              <w14:schemeClr w14:val="tx1"/>
            </w14:solidFill>
          </w14:textFill>
        </w:rPr>
        <w:t>2019年积分入学需要提供纸质证明材料吗？</w:t>
      </w:r>
    </w:p>
    <w:p>
      <w:pPr>
        <w:spacing w:line="360" w:lineRule="exact"/>
        <w:ind w:firstLine="618" w:firstLineChars="221"/>
        <w:rPr>
          <w:rFonts w:ascii="仿宋" w:hAnsi="仿宋" w:eastAsia="仿宋" w:cs="宋体"/>
          <w:bCs/>
          <w:color w:val="0D0D0D" w:themeColor="text1" w:themeTint="F2"/>
          <w:kern w:val="0"/>
          <w:sz w:val="28"/>
          <w:szCs w:val="28"/>
          <w14:textFill>
            <w14:solidFill>
              <w14:schemeClr w14:val="tx1">
                <w14:lumMod w14:val="95000"/>
                <w14:lumOff w14:val="5000"/>
              </w14:schemeClr>
            </w14:solidFill>
          </w14:textFill>
        </w:rPr>
      </w:pPr>
      <w:r>
        <w:rPr>
          <w:rFonts w:ascii="仿宋" w:hAnsi="仿宋" w:eastAsia="仿宋" w:cs="宋体"/>
          <w:bCs/>
          <w:color w:val="000000" w:themeColor="text1"/>
          <w:kern w:val="0"/>
          <w:sz w:val="28"/>
          <w:szCs w:val="28"/>
          <w14:textFill>
            <w14:solidFill>
              <w14:schemeClr w14:val="tx1"/>
            </w14:solidFill>
          </w14:textFill>
        </w:rPr>
        <w:t>201</w:t>
      </w:r>
      <w:r>
        <w:rPr>
          <w:rFonts w:hint="eastAsia" w:ascii="仿宋" w:hAnsi="仿宋" w:eastAsia="仿宋" w:cs="宋体"/>
          <w:bCs/>
          <w:color w:val="000000" w:themeColor="text1"/>
          <w:kern w:val="0"/>
          <w:sz w:val="28"/>
          <w:szCs w:val="28"/>
          <w14:textFill>
            <w14:solidFill>
              <w14:schemeClr w14:val="tx1"/>
            </w14:solidFill>
          </w14:textFill>
        </w:rPr>
        <w:t>9年</w:t>
      </w:r>
      <w:r>
        <w:rPr>
          <w:rFonts w:hint="eastAsia" w:ascii="仿宋" w:hAnsi="仿宋" w:eastAsia="仿宋" w:cs="宋体"/>
          <w:bCs/>
          <w:color w:val="0D0D0D" w:themeColor="text1" w:themeTint="F2"/>
          <w:kern w:val="0"/>
          <w:sz w:val="28"/>
          <w:szCs w:val="28"/>
          <w14:textFill>
            <w14:solidFill>
              <w14:schemeClr w14:val="tx1">
                <w14:lumMod w14:val="95000"/>
                <w14:lumOff w14:val="5000"/>
              </w14:schemeClr>
            </w14:solidFill>
          </w14:textFill>
        </w:rPr>
        <w:t>随迁子女申请积分入学不需要提交纸质证明材料，只需在规定时间内进行网上报名，填写个人信息。申请人必须保证所填写的信息真实有效，一经查实有弄虚作假行为的，将取消其在我区参加积分入学的资格，同时将相关人员列入失信人员名单。</w:t>
      </w: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宋体"/>
          <w:b/>
          <w:color w:val="0D0D0D" w:themeColor="text1" w:themeTint="F2"/>
          <w:kern w:val="0"/>
          <w:sz w:val="28"/>
          <w:szCs w:val="28"/>
          <w14:textFill>
            <w14:solidFill>
              <w14:schemeClr w14:val="tx1">
                <w14:lumMod w14:val="95000"/>
                <w14:lumOff w14:val="5000"/>
              </w14:schemeClr>
            </w14:solidFill>
          </w14:textFill>
        </w:rPr>
        <w:t>第二部分：积分入学的计算</w:t>
      </w:r>
    </w:p>
    <w:p>
      <w:pPr>
        <w:spacing w:line="360" w:lineRule="exact"/>
        <w:ind w:firstLine="560"/>
        <w:rPr>
          <w:rFonts w:ascii="仿宋" w:hAnsi="仿宋" w:eastAsia="仿宋"/>
          <w:color w:val="0D0D0D" w:themeColor="text1" w:themeTint="F2"/>
          <w:sz w:val="28"/>
          <w:szCs w:val="28"/>
          <w14:textFill>
            <w14:solidFill>
              <w14:schemeClr w14:val="tx1">
                <w14:lumMod w14:val="95000"/>
                <w14:lumOff w14:val="5000"/>
              </w14:schemeClr>
            </w14:solidFill>
          </w14:textFill>
        </w:rPr>
      </w:pP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w:t>
      </w:r>
      <w:r>
        <w:rPr>
          <w:rFonts w:ascii="仿宋" w:hAnsi="仿宋" w:eastAsia="仿宋"/>
          <w:b/>
          <w:color w:val="000000" w:themeColor="text1"/>
          <w:sz w:val="28"/>
          <w:szCs w:val="28"/>
          <w14:textFill>
            <w14:solidFill>
              <w14:schemeClr w14:val="tx1"/>
            </w14:solidFill>
          </w14:textFill>
        </w:rPr>
        <w:t>201</w:t>
      </w:r>
      <w:r>
        <w:rPr>
          <w:rFonts w:hint="eastAsia" w:ascii="仿宋" w:hAnsi="仿宋" w:eastAsia="仿宋"/>
          <w:b/>
          <w:color w:val="000000" w:themeColor="text1"/>
          <w:sz w:val="28"/>
          <w:szCs w:val="28"/>
          <w14:textFill>
            <w14:solidFill>
              <w14:schemeClr w14:val="tx1"/>
            </w14:solidFill>
          </w14:textFill>
        </w:rPr>
        <w:t>9</w:t>
      </w: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年湖里区积分入学的积分怎么计算？</w:t>
      </w:r>
    </w:p>
    <w:p>
      <w:pPr>
        <w:spacing w:line="360" w:lineRule="exact"/>
        <w:ind w:firstLine="560" w:firstLineChars="200"/>
        <w:rPr>
          <w:rFonts w:hint="eastAsia" w:ascii="仿宋" w:hAnsi="仿宋" w:eastAsia="仿宋" w:cs="宋体"/>
          <w:color w:val="0D0D0D" w:themeColor="text1" w:themeTint="F2"/>
          <w:kern w:val="0"/>
          <w:sz w:val="28"/>
          <w:szCs w:val="28"/>
          <w14:textFill>
            <w14:solidFill>
              <w14:schemeClr w14:val="tx1">
                <w14:lumMod w14:val="95000"/>
                <w14:lumOff w14:val="5000"/>
              </w14:schemeClr>
            </w14:solidFill>
          </w14:textFill>
        </w:rPr>
      </w:pPr>
      <w:r>
        <w:rPr>
          <w:rFonts w:ascii="仿宋" w:hAnsi="仿宋" w:eastAsia="仿宋" w:cs="宋体"/>
          <w:color w:val="000000" w:themeColor="text1"/>
          <w:kern w:val="0"/>
          <w:sz w:val="28"/>
          <w:szCs w:val="28"/>
          <w14:textFill>
            <w14:solidFill>
              <w14:schemeClr w14:val="tx1"/>
            </w14:solidFill>
          </w14:textFill>
        </w:rPr>
        <w:t>201</w:t>
      </w:r>
      <w:r>
        <w:rPr>
          <w:rFonts w:hint="eastAsia" w:ascii="仿宋" w:hAnsi="仿宋" w:eastAsia="仿宋" w:cs="宋体"/>
          <w:color w:val="000000" w:themeColor="text1"/>
          <w:kern w:val="0"/>
          <w:sz w:val="28"/>
          <w:szCs w:val="28"/>
          <w14:textFill>
            <w14:solidFill>
              <w14:schemeClr w14:val="tx1"/>
            </w14:solidFill>
          </w14:textFill>
        </w:rPr>
        <w:t>9</w:t>
      </w:r>
      <w:r>
        <w:rPr>
          <w:rFonts w:hint="eastAsia" w:ascii="仿宋" w:hAnsi="仿宋" w:eastAsia="仿宋" w:cs="宋体"/>
          <w:color w:val="0D0D0D" w:themeColor="text1" w:themeTint="F2"/>
          <w:kern w:val="0"/>
          <w:sz w:val="28"/>
          <w:szCs w:val="28"/>
          <w14:textFill>
            <w14:solidFill>
              <w14:schemeClr w14:val="tx1">
                <w14:lumMod w14:val="95000"/>
                <w14:lumOff w14:val="5000"/>
              </w14:schemeClr>
            </w14:solidFill>
          </w14:textFill>
        </w:rPr>
        <w:t>年湖里区积分满分120分，计算方法如下：</w:t>
      </w:r>
    </w:p>
    <w:tbl>
      <w:tblPr>
        <w:tblStyle w:val="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559"/>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积分项目</w:t>
            </w:r>
          </w:p>
        </w:tc>
        <w:tc>
          <w:tcPr>
            <w:tcW w:w="1559" w:type="dxa"/>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积分子项目</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及关联人员</w:t>
            </w:r>
          </w:p>
        </w:tc>
        <w:tc>
          <w:tcPr>
            <w:tcW w:w="6258" w:type="dxa"/>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积分计算方法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Merge w:val="restart"/>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务工社保积分</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58分</w:t>
            </w: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主申请方</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缴交社保年限</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48分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父（母）（主申请方）在工作单位参加厦门市社会保险累计每满一年（12个月）得4分，不足12个月的，按实际月份/12个月*4分计算得分，以按时缴交的月份累计计算,补缴的月份不纳入计算，本项满分48分。</w:t>
            </w:r>
          </w:p>
          <w:p>
            <w:pPr>
              <w:spacing w:line="300" w:lineRule="exact"/>
              <w:jc w:val="left"/>
              <w:rPr>
                <w:rFonts w:ascii="宋体" w:hAnsi="宋体"/>
                <w:b/>
                <w:color w:val="0D0D0D" w:themeColor="text1" w:themeTint="F2"/>
                <w:sz w:val="18"/>
                <w:szCs w:val="18"/>
                <w14:textFill>
                  <w14:solidFill>
                    <w14:schemeClr w14:val="tx1">
                      <w14:lumMod w14:val="95000"/>
                      <w14:lumOff w14:val="5000"/>
                    </w14:schemeClr>
                  </w14:solidFill>
                </w14:textFill>
              </w:rPr>
            </w:pPr>
            <w:r>
              <w:rPr>
                <w:rFonts w:hint="eastAsia" w:ascii="宋体" w:hAnsi="宋体"/>
                <w:b/>
                <w:color w:val="0D0D0D" w:themeColor="text1" w:themeTint="F2"/>
                <w:sz w:val="18"/>
                <w:szCs w:val="18"/>
                <w14:textFill>
                  <w14:solidFill>
                    <w14:schemeClr w14:val="tx1">
                      <w14:lumMod w14:val="95000"/>
                      <w14:lumOff w14:val="5000"/>
                    </w14:schemeClr>
                  </w14:solidFill>
                </w14:textFill>
              </w:rPr>
              <w:t>计算公式：截至</w:t>
            </w:r>
            <w:r>
              <w:rPr>
                <w:rFonts w:hint="eastAsia" w:ascii="宋体" w:hAnsi="宋体"/>
                <w:b/>
                <w:color w:val="000000" w:themeColor="text1"/>
                <w:sz w:val="18"/>
                <w:szCs w:val="18"/>
                <w14:textFill>
                  <w14:solidFill>
                    <w14:schemeClr w14:val="tx1"/>
                  </w14:solidFill>
                </w14:textFill>
              </w:rPr>
              <w:t>2019</w:t>
            </w:r>
            <w:r>
              <w:rPr>
                <w:rFonts w:hint="eastAsia" w:ascii="宋体" w:hAnsi="宋体"/>
                <w:b/>
                <w:color w:val="0D0D0D" w:themeColor="text1" w:themeTint="F2"/>
                <w:sz w:val="18"/>
                <w:szCs w:val="18"/>
                <w14:textFill>
                  <w14:solidFill>
                    <w14:schemeClr w14:val="tx1">
                      <w14:lumMod w14:val="95000"/>
                      <w14:lumOff w14:val="5000"/>
                    </w14:schemeClr>
                  </w14:solidFill>
                </w14:textFill>
              </w:rPr>
              <w:t>年4月30日在厦门市累计缴交社保月数÷12×4分</w:t>
            </w:r>
            <w:r>
              <w:rPr>
                <w:rFonts w:ascii="宋体" w:hAnsi="宋体"/>
                <w:b/>
                <w:color w:val="0D0D0D" w:themeColor="text1" w:themeTint="F2"/>
                <w:sz w:val="18"/>
                <w:szCs w:val="18"/>
                <w14:textFill>
                  <w14:solidFill>
                    <w14:schemeClr w14:val="tx1">
                      <w14:lumMod w14:val="95000"/>
                      <w14:lumOff w14:val="5000"/>
                    </w14:schemeClr>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Merge w:val="continue"/>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副申请方</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缴交社保年限</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10分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随迁子女父母双方均在厦门居住、务工和参加社会保险的，可以一方作为主申请方计算积分，另一方作为副申请方。</w:t>
            </w:r>
          </w:p>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副申请方在厦参加社会保险的年限按每满一年（12个月）积2分（以按时缴交的月份累计计算，补缴的月份不纳入计算）计算积分，本项满分10分。</w:t>
            </w:r>
          </w:p>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b/>
                <w:color w:val="0D0D0D" w:themeColor="text1" w:themeTint="F2"/>
                <w:sz w:val="18"/>
                <w:szCs w:val="18"/>
                <w14:textFill>
                  <w14:solidFill>
                    <w14:schemeClr w14:val="tx1">
                      <w14:lumMod w14:val="95000"/>
                      <w14:lumOff w14:val="5000"/>
                    </w14:schemeClr>
                  </w14:solidFill>
                </w14:textFill>
              </w:rPr>
              <w:t>计算公式：截至</w:t>
            </w:r>
            <w:r>
              <w:rPr>
                <w:rFonts w:hint="eastAsia" w:ascii="宋体" w:hAnsi="宋体"/>
                <w:b/>
                <w:color w:val="000000" w:themeColor="text1"/>
                <w:sz w:val="18"/>
                <w:szCs w:val="18"/>
                <w14:textFill>
                  <w14:solidFill>
                    <w14:schemeClr w14:val="tx1"/>
                  </w14:solidFill>
                </w14:textFill>
              </w:rPr>
              <w:t>2019</w:t>
            </w:r>
            <w:r>
              <w:rPr>
                <w:rFonts w:hint="eastAsia" w:ascii="宋体" w:hAnsi="宋体"/>
                <w:b/>
                <w:color w:val="0D0D0D" w:themeColor="text1" w:themeTint="F2"/>
                <w:sz w:val="18"/>
                <w:szCs w:val="18"/>
                <w14:textFill>
                  <w14:solidFill>
                    <w14:schemeClr w14:val="tx1">
                      <w14:lumMod w14:val="95000"/>
                      <w14:lumOff w14:val="5000"/>
                    </w14:schemeClr>
                  </w14:solidFill>
                </w14:textFill>
              </w:rPr>
              <w:t>年4月30日副申请方</w:t>
            </w:r>
            <w:r>
              <w:rPr>
                <w:rFonts w:hint="eastAsia" w:ascii="宋体" w:hAnsi="宋体"/>
                <w:b/>
                <w:bCs/>
                <w:color w:val="0D0D0D" w:themeColor="text1" w:themeTint="F2"/>
                <w:sz w:val="18"/>
                <w:szCs w:val="18"/>
                <w14:textFill>
                  <w14:solidFill>
                    <w14:schemeClr w14:val="tx1">
                      <w14:lumMod w14:val="95000"/>
                      <w14:lumOff w14:val="5000"/>
                    </w14:schemeClr>
                  </w14:solidFill>
                </w14:textFill>
              </w:rPr>
              <w:t>缴交社保累计月数</w:t>
            </w:r>
            <w:r>
              <w:rPr>
                <w:rFonts w:hint="eastAsia" w:ascii="宋体" w:hAnsi="宋体"/>
                <w:b/>
                <w:color w:val="0D0D0D" w:themeColor="text1" w:themeTint="F2"/>
                <w:sz w:val="18"/>
                <w:szCs w:val="18"/>
                <w14:textFill>
                  <w14:solidFill>
                    <w14:schemeClr w14:val="tx1">
                      <w14:lumMod w14:val="95000"/>
                      <w14:lumOff w14:val="5000"/>
                    </w14:schemeClr>
                  </w14:solidFill>
                </w14:textFill>
              </w:rPr>
              <w:t>÷</w:t>
            </w:r>
            <w:r>
              <w:rPr>
                <w:rFonts w:ascii="宋体" w:hAnsi="宋体"/>
                <w:b/>
                <w:bCs/>
                <w:color w:val="0D0D0D" w:themeColor="text1" w:themeTint="F2"/>
                <w:sz w:val="18"/>
                <w:szCs w:val="18"/>
                <w14:textFill>
                  <w14:solidFill>
                    <w14:schemeClr w14:val="tx1">
                      <w14:lumMod w14:val="95000"/>
                      <w14:lumOff w14:val="5000"/>
                    </w14:schemeClr>
                  </w14:solidFill>
                </w14:textFill>
              </w:rPr>
              <w:t>12</w:t>
            </w:r>
            <w:r>
              <w:rPr>
                <w:rFonts w:hint="eastAsia" w:ascii="宋体" w:hAnsi="宋体"/>
                <w:b/>
                <w:color w:val="0D0D0D" w:themeColor="text1" w:themeTint="F2"/>
                <w:sz w:val="18"/>
                <w:szCs w:val="18"/>
                <w14:textFill>
                  <w14:solidFill>
                    <w14:schemeClr w14:val="tx1">
                      <w14:lumMod w14:val="95000"/>
                      <w14:lumOff w14:val="5000"/>
                    </w14:schemeClr>
                  </w14:solidFill>
                </w14:textFill>
              </w:rPr>
              <w:t>×</w:t>
            </w:r>
            <w:r>
              <w:rPr>
                <w:rFonts w:ascii="宋体" w:hAnsi="宋体"/>
                <w:b/>
                <w:bCs/>
                <w:color w:val="0D0D0D" w:themeColor="text1" w:themeTint="F2"/>
                <w:sz w:val="18"/>
                <w:szCs w:val="18"/>
                <w14:textFill>
                  <w14:solidFill>
                    <w14:schemeClr w14:val="tx1">
                      <w14:lumMod w14:val="95000"/>
                      <w14:lumOff w14:val="5000"/>
                    </w14:schemeClr>
                  </w14:solidFill>
                </w14:textFill>
              </w:rPr>
              <w:t>2</w:t>
            </w:r>
            <w:r>
              <w:rPr>
                <w:rFonts w:hint="eastAsia" w:ascii="宋体" w:hAnsi="宋体"/>
                <w:b/>
                <w:bCs/>
                <w:color w:val="0D0D0D" w:themeColor="text1" w:themeTint="F2"/>
                <w:sz w:val="18"/>
                <w:szCs w:val="18"/>
                <w14:textFill>
                  <w14:solidFill>
                    <w14:schemeClr w14:val="tx1">
                      <w14:lumMod w14:val="95000"/>
                      <w14:lumOff w14:val="5000"/>
                    </w14:schemeClr>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Merge w:val="restart"/>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稳定居住积分</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57分</w:t>
            </w: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主申请方</w:t>
            </w:r>
          </w:p>
          <w:p>
            <w:pPr>
              <w:spacing w:line="300" w:lineRule="exact"/>
              <w:jc w:val="center"/>
              <w:rPr>
                <w:rFonts w:hint="eastAsia"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居住年限</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24分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随迁子女父（母）（主申请方）在厦门市居住累计每满一年（按365天计算）积2分，不足1年的，按照实际天数/365天*2分计算得分，本项满分24分。</w:t>
            </w:r>
          </w:p>
          <w:p>
            <w:pPr>
              <w:spacing w:line="300" w:lineRule="exact"/>
              <w:jc w:val="left"/>
              <w:rPr>
                <w:rFonts w:ascii="宋体" w:hAnsi="宋体"/>
                <w:b/>
                <w:color w:val="0D0D0D" w:themeColor="text1" w:themeTint="F2"/>
                <w:sz w:val="18"/>
                <w:szCs w:val="18"/>
                <w14:textFill>
                  <w14:solidFill>
                    <w14:schemeClr w14:val="tx1">
                      <w14:lumMod w14:val="95000"/>
                      <w14:lumOff w14:val="5000"/>
                    </w14:schemeClr>
                  </w14:solidFill>
                </w14:textFill>
              </w:rPr>
            </w:pPr>
            <w:r>
              <w:rPr>
                <w:rFonts w:hint="eastAsia" w:ascii="宋体" w:hAnsi="宋体"/>
                <w:b/>
                <w:color w:val="0D0D0D" w:themeColor="text1" w:themeTint="F2"/>
                <w:sz w:val="18"/>
                <w:szCs w:val="18"/>
                <w14:textFill>
                  <w14:solidFill>
                    <w14:schemeClr w14:val="tx1">
                      <w14:lumMod w14:val="95000"/>
                      <w14:lumOff w14:val="5000"/>
                    </w14:schemeClr>
                  </w14:solidFill>
                </w14:textFill>
              </w:rPr>
              <w:t>计算公式：截至</w:t>
            </w:r>
            <w:r>
              <w:rPr>
                <w:rFonts w:hint="eastAsia" w:ascii="宋体" w:hAnsi="宋体"/>
                <w:b/>
                <w:color w:val="000000" w:themeColor="text1"/>
                <w:sz w:val="18"/>
                <w:szCs w:val="18"/>
                <w14:textFill>
                  <w14:solidFill>
                    <w14:schemeClr w14:val="tx1"/>
                  </w14:solidFill>
                </w14:textFill>
              </w:rPr>
              <w:t>2019</w:t>
            </w:r>
            <w:r>
              <w:rPr>
                <w:rFonts w:hint="eastAsia" w:ascii="宋体" w:hAnsi="宋体"/>
                <w:b/>
                <w:color w:val="0D0D0D" w:themeColor="text1" w:themeTint="F2"/>
                <w:sz w:val="18"/>
                <w:szCs w:val="18"/>
                <w14:textFill>
                  <w14:solidFill>
                    <w14:schemeClr w14:val="tx1">
                      <w14:lumMod w14:val="95000"/>
                      <w14:lumOff w14:val="5000"/>
                    </w14:schemeClr>
                  </w14:solidFill>
                </w14:textFill>
              </w:rPr>
              <w:t xml:space="preserve">年4月30日在厦门市居住累计天数÷365×2分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Merge w:val="continue"/>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主、副申请方</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购置房产情况24分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随迁子女父（母）在湖里区购置符合成套居住条件的商品住房（房屋用途应为“住宅”）并实际入住，且其父母所占房屋产权的比例合计超过50%（不含50%）的，积24分，拥有多套房产的仅按其中一套计算。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Merge w:val="continue"/>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主申请方</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居住社保</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均在湖里区</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9分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父（母）（主申请方）居住地与社会保险缴交地均在湖里区的，累计每满一年（12个月）积1分，不足12个月的，按符合条件的实际月份/12个月*1分计算得分，以社会保险按时缴交的月份累计计算,补缴的月份不纳入计算，本项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spacing w:line="300" w:lineRule="exact"/>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计划生育积分</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5分</w:t>
            </w:r>
          </w:p>
        </w:tc>
        <w:tc>
          <w:tcPr>
            <w:tcW w:w="1559" w:type="dxa"/>
            <w:vAlign w:val="center"/>
          </w:tcPr>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随迁子女</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计划生育积分</w:t>
            </w:r>
          </w:p>
          <w:p>
            <w:pPr>
              <w:spacing w:line="30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5分</w:t>
            </w:r>
          </w:p>
        </w:tc>
        <w:tc>
          <w:tcPr>
            <w:tcW w:w="6258" w:type="dxa"/>
          </w:tcPr>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随迁子女的出生符合计划生育政策的，积5分。</w:t>
            </w:r>
          </w:p>
          <w:p>
            <w:pPr>
              <w:spacing w:line="300" w:lineRule="exact"/>
              <w:jc w:val="left"/>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color w:val="0D0D0D" w:themeColor="text1" w:themeTint="F2"/>
                <w:sz w:val="18"/>
                <w:szCs w:val="18"/>
                <w14:textFill>
                  <w14:solidFill>
                    <w14:schemeClr w14:val="tx1">
                      <w14:lumMod w14:val="95000"/>
                      <w14:lumOff w14:val="5000"/>
                    </w14:schemeClr>
                  </w14:solidFill>
                </w14:textFill>
              </w:rPr>
              <w:t>若随迁子女的出生违反计划生育政策，无论其父母是否已接受处理的，该项均不得分。</w:t>
            </w:r>
          </w:p>
        </w:tc>
      </w:tr>
    </w:tbl>
    <w:p>
      <w:pPr>
        <w:spacing w:line="360" w:lineRule="exact"/>
        <w:ind w:firstLine="562" w:firstLineChars="200"/>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562" w:firstLineChars="200"/>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十一、主申请方和副申请方怎么选择？</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积分系统在公布积分试算结果时会分别以两个监护人为主申请方计算出两个积分（即父亲为主母亲为副和母亲为主父亲为副），家长可以在积分确认时自行选择一方（通常选得分较高的）为主申请方进行积分确认，无需在报名时就决定和选择由谁作为主申请方计算积分。</w:t>
      </w:r>
    </w:p>
    <w:p>
      <w:pPr>
        <w:spacing w:line="360" w:lineRule="exact"/>
        <w:jc w:val="center"/>
        <w:rPr>
          <w:rFonts w:ascii="仿宋" w:hAnsi="仿宋" w:eastAsia="仿宋" w:cs="宋体"/>
          <w:b/>
          <w:bCs/>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宋体"/>
          <w:b/>
          <w:color w:val="0D0D0D" w:themeColor="text1" w:themeTint="F2"/>
          <w:kern w:val="0"/>
          <w:sz w:val="28"/>
          <w:szCs w:val="28"/>
          <w14:textFill>
            <w14:solidFill>
              <w14:schemeClr w14:val="tx1">
                <w14:lumMod w14:val="95000"/>
                <w14:lumOff w14:val="5000"/>
              </w14:schemeClr>
            </w14:solidFill>
          </w14:textFill>
        </w:rPr>
        <w:t>第三部分：社保积分与计生积分相关问题</w:t>
      </w:r>
    </w:p>
    <w:p>
      <w:pPr>
        <w:spacing w:line="360" w:lineRule="exact"/>
        <w:jc w:val="center"/>
        <w:rPr>
          <w:rFonts w:ascii="仿宋" w:hAnsi="仿宋" w:eastAsia="仿宋"/>
          <w:color w:val="0D0D0D" w:themeColor="text1" w:themeTint="F2"/>
          <w:sz w:val="28"/>
          <w:szCs w:val="28"/>
          <w14:textFill>
            <w14:solidFill>
              <w14:schemeClr w14:val="tx1">
                <w14:lumMod w14:val="95000"/>
                <w14:lumOff w14:val="5000"/>
              </w14:schemeClr>
            </w14:solidFill>
          </w14:textFill>
        </w:rPr>
      </w:pPr>
    </w:p>
    <w:p>
      <w:pPr>
        <w:spacing w:line="3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十二、我来厦门后工作一直不稳定，没有缴交社保，可以报名吗？</w:t>
      </w:r>
    </w:p>
    <w:p>
      <w:pPr>
        <w:spacing w:line="360" w:lineRule="exact"/>
        <w:ind w:firstLine="548"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积分入学基本条件对社保没有要求，只要符合第一题中积分入学条件即可参加报名。</w:t>
      </w:r>
    </w:p>
    <w:p>
      <w:pPr>
        <w:spacing w:line="3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十三、夫妻两个都在厦门居住和缴交社保，怎么计算副申请方的分？</w:t>
      </w:r>
      <w:r>
        <w:rPr>
          <w:rFonts w:ascii="仿宋" w:hAnsi="仿宋" w:eastAsia="仿宋"/>
          <w:b/>
          <w:color w:val="000000" w:themeColor="text1"/>
          <w:sz w:val="28"/>
          <w:szCs w:val="28"/>
          <w14:textFill>
            <w14:solidFill>
              <w14:schemeClr w14:val="tx1"/>
            </w14:solidFill>
          </w14:textFill>
        </w:rPr>
        <w:t xml:space="preserve"> </w:t>
      </w:r>
    </w:p>
    <w:p>
      <w:pPr>
        <w:spacing w:line="360" w:lineRule="exact"/>
        <w:ind w:firstLine="64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副申请方在报名前（4月26日前）必须持有有效的在厦门居住的居住证，才能将副申请方在厦门缴交的社保月份进行累计算分，副申请方的社保累计满一年积2分，满分10分。</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十四、</w:t>
      </w:r>
      <w:r>
        <w:rPr>
          <w:rFonts w:hint="eastAsia" w:ascii="仿宋" w:hAnsi="仿宋" w:eastAsia="仿宋"/>
          <w:b/>
          <w:color w:val="000000" w:themeColor="text1"/>
          <w:sz w:val="28"/>
          <w:szCs w:val="28"/>
          <w14:textFill>
            <w14:solidFill>
              <w14:schemeClr w14:val="tx1"/>
            </w14:solidFill>
          </w14:textFill>
        </w:rPr>
        <w:t>2019年</w:t>
      </w: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积分入学还需要办理计生证明吗？符合计生政策的孩子还可以加分吗？ 怎么申请加分？</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随迁子女符合计划生育政策可加5分，监护人无需办理纸质计生证明，只需到居住地居委会进行计划生育状况网格化登记即可，报名系统会自动提取数据给其加5分。若随迁子女不符合计生政策，监护人无需到居住地居委会进行计划生育状况网格化登记，无论是否接受处理（缴交罚款）均无法获得5分。</w:t>
      </w:r>
    </w:p>
    <w:p>
      <w:pPr>
        <w:spacing w:line="360" w:lineRule="exact"/>
        <w:ind w:firstLine="645"/>
        <w:rPr>
          <w:rFonts w:ascii="仿宋" w:hAnsi="仿宋" w:eastAsia="仿宋"/>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宋体"/>
          <w:b/>
          <w:color w:val="0D0D0D" w:themeColor="text1" w:themeTint="F2"/>
          <w:kern w:val="0"/>
          <w:sz w:val="28"/>
          <w:szCs w:val="28"/>
          <w14:textFill>
            <w14:solidFill>
              <w14:schemeClr w14:val="tx1">
                <w14:lumMod w14:val="95000"/>
                <w14:lumOff w14:val="5000"/>
              </w14:schemeClr>
            </w14:solidFill>
          </w14:textFill>
        </w:rPr>
        <w:t>第四部分：居住积分相关问题</w:t>
      </w:r>
    </w:p>
    <w:p>
      <w:pPr>
        <w:spacing w:line="360" w:lineRule="exact"/>
        <w:jc w:val="center"/>
        <w:rPr>
          <w:rFonts w:ascii="仿宋" w:hAnsi="仿宋" w:eastAsia="仿宋" w:cs="宋体"/>
          <w:b/>
          <w:color w:val="0D0D0D" w:themeColor="text1" w:themeTint="F2"/>
          <w:kern w:val="0"/>
          <w:sz w:val="28"/>
          <w:szCs w:val="28"/>
          <w14:textFill>
            <w14:solidFill>
              <w14:schemeClr w14:val="tx1">
                <w14:lumMod w14:val="95000"/>
                <w14:lumOff w14:val="5000"/>
              </w14:schemeClr>
            </w14:solidFill>
          </w14:textFill>
        </w:rPr>
      </w:pPr>
    </w:p>
    <w:p>
      <w:pPr>
        <w:spacing w:line="360" w:lineRule="exact"/>
        <w:ind w:firstLine="64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十五、孩子需要申请积分入学，可父母是岛外户籍，无法办理居住证，怎么认定居住时间？</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孩子是非厦门岛内户籍，监护人是厦门市户籍（不含湖里区）的申请积分入学，监护人无法办理居住证，需要到其实际居住地的社区居委会开具居住证明（社区网格化系统开具，积分入学报名系统可直接提取，无需再拍照上传）来证明其在湖里区居住的年限（这个时间年限主要影响基本条件与居住社保同一区9分）。</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另外，其在厦门居住年限的认定分为以下两类：</w:t>
      </w:r>
    </w:p>
    <w:p>
      <w:pPr>
        <w:spacing w:line="360" w:lineRule="exact"/>
        <w:ind w:firstLine="551" w:firstLineChars="196"/>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bCs/>
          <w:color w:val="0D0D0D" w:themeColor="text1" w:themeTint="F2"/>
          <w:sz w:val="28"/>
          <w:szCs w:val="28"/>
          <w14:textFill>
            <w14:solidFill>
              <w14:schemeClr w14:val="tx1">
                <w14:lumMod w14:val="95000"/>
                <w14:lumOff w14:val="5000"/>
              </w14:schemeClr>
            </w14:solidFill>
          </w14:textFill>
        </w:rPr>
        <w:t>（一）监护人为厦门市户籍原住民</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其在厦居住年限为其户口在厦门的年限，由于其为厦门市户籍原住民，基本上居住积分可以得24分满分。</w:t>
      </w:r>
    </w:p>
    <w:p>
      <w:pPr>
        <w:spacing w:line="360" w:lineRule="exact"/>
        <w:ind w:firstLine="551" w:firstLineChars="196"/>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bCs/>
          <w:color w:val="0D0D0D" w:themeColor="text1" w:themeTint="F2"/>
          <w:sz w:val="28"/>
          <w:szCs w:val="28"/>
          <w14:textFill>
            <w14:solidFill>
              <w14:schemeClr w14:val="tx1">
                <w14:lumMod w14:val="95000"/>
                <w14:lumOff w14:val="5000"/>
              </w14:schemeClr>
            </w14:solidFill>
          </w14:textFill>
        </w:rPr>
        <w:t>（二）监护人为购房入户居民</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其在厦居住年限为其户籍迁到厦门的年限与其在厦办理居（暂）住证的时间合并计算。</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（这个时间年限主要影响居住的24分）</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十六、从2016年12月开始派出所就不办理暂住证了，而是办理居住证，请问暂住证的时间也可以累计计算积分吗？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2016年12月之前办理暂住证的时间可以累计计算积分，随迁子女父母申领居住证前在公安机关记录的暂住时间，与居住时间合并计算积分。</w:t>
      </w:r>
    </w:p>
    <w:p>
      <w:pPr>
        <w:spacing w:line="360" w:lineRule="exact"/>
        <w:jc w:val="center"/>
        <w:rPr>
          <w:rFonts w:ascii="仿宋" w:hAnsi="仿宋" w:eastAsia="仿宋" w:cs="宋体"/>
          <w:b/>
          <w:bCs/>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bCs/>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宋体"/>
          <w:b/>
          <w:bCs/>
          <w:color w:val="0D0D0D" w:themeColor="text1" w:themeTint="F2"/>
          <w:sz w:val="28"/>
          <w:szCs w:val="28"/>
          <w14:textFill>
            <w14:solidFill>
              <w14:schemeClr w14:val="tx1">
                <w14:lumMod w14:val="95000"/>
                <w14:lumOff w14:val="5000"/>
              </w14:schemeClr>
            </w14:solidFill>
          </w14:textFill>
        </w:rPr>
        <w:t>第五部分：居住社保同一区9分相关问题</w:t>
      </w:r>
    </w:p>
    <w:p>
      <w:pPr>
        <w:spacing w:line="360" w:lineRule="exact"/>
        <w:ind w:firstLine="621"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621"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十七、在湖里区居住但在其他区务工和缴交社保，可以得“居住和社保同一区”的9分吗？</w:t>
      </w:r>
    </w:p>
    <w:p>
      <w:pPr>
        <w:spacing w:line="360" w:lineRule="exact"/>
        <w:ind w:firstLine="618" w:firstLineChars="221"/>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不可以得分。只有居住地和</w:t>
      </w:r>
      <w:r>
        <w:rPr>
          <w:rFonts w:hint="eastAsia" w:ascii="仿宋" w:hAnsi="仿宋" w:eastAsia="仿宋"/>
          <w:color w:val="000000" w:themeColor="text1"/>
          <w:sz w:val="28"/>
          <w:szCs w:val="28"/>
          <w14:textFill>
            <w14:solidFill>
              <w14:schemeClr w14:val="tx1"/>
            </w14:solidFill>
          </w14:textFill>
        </w:rPr>
        <w:t>社保缴交单位注册地</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都在湖里区的月份，才可以累计计算“居住社保同一区”的积分，有几个月的就算几个月的积分，本项最高9分。</w:t>
      </w:r>
    </w:p>
    <w:p>
      <w:pPr>
        <w:spacing w:line="360" w:lineRule="exact"/>
        <w:ind w:firstLine="621"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十八、在湖里区居住，也在湖里区务工，但公司的社保缴交地在其他区，可以加9分吗？</w:t>
      </w:r>
    </w:p>
    <w:p>
      <w:pPr>
        <w:spacing w:line="360" w:lineRule="exact"/>
        <w:ind w:firstLine="618"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不可以得分。本项以居住地和</w:t>
      </w:r>
      <w:r>
        <w:rPr>
          <w:rFonts w:hint="eastAsia" w:ascii="仿宋" w:hAnsi="仿宋" w:eastAsia="仿宋"/>
          <w:color w:val="000000" w:themeColor="text1"/>
          <w:sz w:val="28"/>
          <w:szCs w:val="28"/>
          <w14:textFill>
            <w14:solidFill>
              <w14:schemeClr w14:val="tx1"/>
            </w14:solidFill>
          </w14:textFill>
        </w:rPr>
        <w:t>社保缴交单位注册地来</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认定是否符合得分条件，社保缴交地不在湖里区的不符合本项得分条件。</w:t>
      </w:r>
    </w:p>
    <w:p>
      <w:pPr>
        <w:spacing w:line="360" w:lineRule="exact"/>
        <w:ind w:firstLine="621" w:firstLineChars="221"/>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十九、居住地和社保缴交地在同一区的9分到底怎样认定？</w:t>
      </w:r>
    </w:p>
    <w:p>
      <w:pPr>
        <w:spacing w:line="360" w:lineRule="exact"/>
        <w:ind w:firstLine="618" w:firstLineChars="221"/>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按照积分细则，“随迁子女父（母）一方（主申请方）居住地与社保缴交地均在湖里区的，累计每满一年积1分，本项满分9分。”以自然月为计算单位，具体认定标准如下：</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1.该月有在厦登记居住并且居住地均在湖里区，不能有其他区的居住记录。</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2.该月的社保为按时缴交的且社保缴费单位的注册地在湖里区。</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同时满足上述2个条件的月份，积分系统才计算该月的得分，具体数据以报名系统</w:t>
      </w:r>
      <w:r>
        <w:rPr>
          <w:rFonts w:hint="eastAsia" w:ascii="仿宋" w:hAnsi="仿宋" w:eastAsia="仿宋"/>
          <w:color w:val="000000" w:themeColor="text1"/>
          <w:sz w:val="28"/>
          <w:szCs w:val="28"/>
          <w14:textFill>
            <w14:solidFill>
              <w14:schemeClr w14:val="tx1"/>
            </w14:solidFill>
          </w14:textFill>
        </w:rPr>
        <w:t>提取到的公安、人社和市场监督管理局等相关部门的数据为准。</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bCs/>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宋体"/>
          <w:b/>
          <w:bCs/>
          <w:color w:val="0D0D0D" w:themeColor="text1" w:themeTint="F2"/>
          <w:sz w:val="28"/>
          <w:szCs w:val="28"/>
          <w14:textFill>
            <w14:solidFill>
              <w14:schemeClr w14:val="tx1">
                <w14:lumMod w14:val="95000"/>
                <w14:lumOff w14:val="5000"/>
              </w14:schemeClr>
            </w14:solidFill>
          </w14:textFill>
        </w:rPr>
        <w:t>第六部分：购房相关问题</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二十、已经在湖里区购房的也需要参加积分入学吗？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需要，境内非岛内户籍的适龄儿童均需参加积分入学。</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二十一、在湖里区购房，但是产权证还没有办出来，可以加分吗？</w:t>
      </w:r>
    </w:p>
    <w:p>
      <w:pPr>
        <w:spacing w:line="360" w:lineRule="exact"/>
        <w:ind w:firstLine="618" w:firstLineChars="221"/>
        <w:rPr>
          <w:rFonts w:ascii="仿宋" w:hAnsi="仿宋" w:eastAsia="仿宋" w:cs="宋体"/>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宋体"/>
          <w:bCs/>
          <w:color w:val="0D0D0D" w:themeColor="text1" w:themeTint="F2"/>
          <w:kern w:val="0"/>
          <w:sz w:val="28"/>
          <w:szCs w:val="28"/>
          <w14:textFill>
            <w14:solidFill>
              <w14:schemeClr w14:val="tx1">
                <w14:lumMod w14:val="95000"/>
                <w14:lumOff w14:val="5000"/>
              </w14:schemeClr>
            </w14:solidFill>
          </w14:textFill>
        </w:rPr>
        <w:t>在湖里区购置符合条件的新建商品住房，如因开发商的原因还未取得产权证，则须在厦门市国土资源与房产管理局有备案的《商品房买卖合同》，才能加24分，但购房时间不能与居住时间合并计算；在湖里区购置符合条件的二手商品住房，则必须取得产权证才可以加24分。</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二、湖里区的房子原来是跟别人合买的，两人产权比例各占50%，得知积分入学需产权比例超过50%（不含50%）才能得分后，办理了产权比例变更，现在父母合计产权是51%了，可以加24分吗？并且购房时间可以合并计算居住时间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若过户取得新的产权证后，随迁子女的父母取得符合条件的住房产权比例超过50%（不含50%）的，可以得24分。购房时间可以合并计算居住时间，但是只能从产权比例变为51%后合并计算，之前产权比例为50%的购房时间不能合并计算。</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p>
    <w:p>
      <w:pPr>
        <w:spacing w:line="360" w:lineRule="exact"/>
        <w:jc w:val="center"/>
        <w:rPr>
          <w:rFonts w:ascii="仿宋" w:hAnsi="仿宋" w:eastAsia="仿宋" w:cs="宋体"/>
          <w:b/>
          <w:bCs/>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宋体"/>
          <w:b/>
          <w:bCs/>
          <w:color w:val="0D0D0D" w:themeColor="text1" w:themeTint="F2"/>
          <w:sz w:val="28"/>
          <w:szCs w:val="28"/>
          <w14:textFill>
            <w14:solidFill>
              <w14:schemeClr w14:val="tx1">
                <w14:lumMod w14:val="95000"/>
                <w14:lumOff w14:val="5000"/>
              </w14:schemeClr>
            </w14:solidFill>
          </w14:textFill>
        </w:rPr>
        <w:t>第七部分：积分确认、排序及电脑派位相关问题</w:t>
      </w:r>
    </w:p>
    <w:p>
      <w:pPr>
        <w:spacing w:line="360" w:lineRule="exact"/>
        <w:jc w:val="center"/>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二十三、自己的积分怎样查询？怎样进行积分确认？</w:t>
      </w:r>
      <w:r>
        <w:rPr>
          <w:rFonts w:ascii="仿宋" w:hAnsi="仿宋" w:eastAsia="仿宋"/>
          <w:b/>
          <w:color w:val="0D0D0D" w:themeColor="text1" w:themeTint="F2"/>
          <w:sz w:val="28"/>
          <w:szCs w:val="28"/>
          <w14:textFill>
            <w14:solidFill>
              <w14:schemeClr w14:val="tx1">
                <w14:lumMod w14:val="95000"/>
                <w14:lumOff w14:val="5000"/>
              </w14:schemeClr>
            </w14:solidFill>
          </w14:textFill>
        </w:rPr>
        <w:t xml:space="preserve"> </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湖里区教育局将于6月初在“i厦门惠民平台”网站和“i厦门”微信公众号上公布积分试算结果并开启网上积分确认，具体时间请及时关注湖里教育微信公众号的相关通知。逾期未进行积分确认的，均视为自动放弃在我区参加积分入学的资格。</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二十四、我的积分与别人相同，积分排名是并列吗？派位时怎么派位呢？</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总积分相同的随迁子女，依次按以下项目进行同分排序：购房、社保年限、居住年限、计生状况。若按上述项目同分排序后积分仍相同的，则为并列排名，电脑派位时按随机的原则进行派位。</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二十五、参加积分就能在公办学校或民办学校就学吗？如果没被派上怎么办？</w:t>
      </w:r>
    </w:p>
    <w:p>
      <w:pPr>
        <w:spacing w:line="360" w:lineRule="exact"/>
        <w:ind w:firstLine="56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符合积分入学条件不一定就能派到学校。电脑派位的原则是“积分优先 遵循志愿”，即根据申请人的积分排名位次和志愿填报情况进行派位。积分高的派入公办学校的机会较大，积分较低的可能会派到民办学校或者派不到任何学校。没有被派到湖里区任何小学的随迁子女建议尽快回户籍所在地就学。</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二十六、如果不符合积分入学的基本条件，想自己去报名民办学校怎么办？</w:t>
      </w:r>
      <w:r>
        <w:rPr>
          <w:rFonts w:ascii="仿宋" w:hAnsi="仿宋" w:eastAsia="仿宋"/>
          <w:b/>
          <w:color w:val="0D0D0D" w:themeColor="text1" w:themeTint="F2"/>
          <w:sz w:val="28"/>
          <w:szCs w:val="28"/>
          <w14:textFill>
            <w14:solidFill>
              <w14:schemeClr w14:val="tx1">
                <w14:lumMod w14:val="95000"/>
                <w14:lumOff w14:val="5000"/>
              </w14:schemeClr>
            </w14:solidFill>
          </w14:textFill>
        </w:rPr>
        <w:t xml:space="preserve"> </w:t>
      </w:r>
    </w:p>
    <w:p>
      <w:pPr>
        <w:spacing w:line="360" w:lineRule="exact"/>
        <w:ind w:firstLine="618" w:firstLineChars="221"/>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按照“量力而行，尽力而为”的原则，根据今年的招生摸底情况以及往年的积分派位情况，2019年秋季，我区小学一年级的可派学位将更加紧张，符合积分入学条件但分数较低的随迁子女很有可能派不到任何学校，民办学校将没有空余学位接收不符合积分入学条件的随迁子女。</w:t>
      </w:r>
    </w:p>
    <w:p>
      <w:pPr>
        <w:spacing w:line="360" w:lineRule="exact"/>
        <w:ind w:firstLine="618" w:firstLineChars="221"/>
        <w:rPr>
          <w:rFonts w:ascii="仿宋" w:hAnsi="仿宋" w:eastAsia="仿宋" w:cs="宋体"/>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不符合积分入学条件的随迁子女家长请不要浪费时间等待，务必尽早联系户籍所在地学校就读。</w:t>
      </w:r>
    </w:p>
    <w:p>
      <w:pPr>
        <w:spacing w:line="360" w:lineRule="exact"/>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ind w:firstLine="663" w:firstLineChars="236"/>
        <w:jc w:val="center"/>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还有问题怎么办？</w:t>
      </w:r>
    </w:p>
    <w:p>
      <w:pPr>
        <w:spacing w:line="360" w:lineRule="exact"/>
        <w:ind w:firstLine="663" w:firstLineChars="236"/>
        <w:jc w:val="center"/>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咨询电话：</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湖里区招生咨询服务专线：5722668</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ascii="仿宋" w:hAnsi="仿宋" w:eastAsia="仿宋"/>
          <w:color w:val="0D0D0D" w:themeColor="text1" w:themeTint="F2"/>
          <w:sz w:val="28"/>
          <w:szCs w:val="28"/>
          <w14:textFill>
            <w14:solidFill>
              <w14:schemeClr w14:val="tx1">
                <w14:lumMod w14:val="95000"/>
                <w14:lumOff w14:val="5000"/>
              </w14:schemeClr>
            </w14:solidFill>
          </w14:textFill>
        </w:rPr>
        <w:t>i</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 xml:space="preserve">厦门平台实名认证服务电话：5051516 </w:t>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报名系统技术咨询电话：5707112</w:t>
      </w:r>
    </w:p>
    <w:p>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电话服务时间</w:t>
      </w:r>
      <w:r>
        <w:rPr>
          <w:rFonts w:hint="eastAsia" w:ascii="仿宋" w:hAnsi="仿宋" w:eastAsia="仿宋"/>
          <w:color w:val="000000" w:themeColor="text1"/>
          <w:sz w:val="28"/>
          <w:szCs w:val="28"/>
          <w14:textFill>
            <w14:solidFill>
              <w14:schemeClr w14:val="tx1"/>
            </w14:solidFill>
          </w14:textFill>
        </w:rPr>
        <w:t>：4月1日-8月30日（工作日）</w:t>
      </w:r>
    </w:p>
    <w:p>
      <w:pPr>
        <w:spacing w:line="360" w:lineRule="exact"/>
        <w:ind w:firstLine="2520" w:firstLineChars="9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上午</w:t>
      </w:r>
      <w:r>
        <w:rPr>
          <w:rFonts w:ascii="仿宋" w:hAnsi="仿宋" w:eastAsia="仿宋"/>
          <w:color w:val="000000" w:themeColor="text1"/>
          <w:sz w:val="28"/>
          <w:szCs w:val="28"/>
          <w14:textFill>
            <w14:solidFill>
              <w14:schemeClr w14:val="tx1"/>
            </w14:solidFill>
          </w14:textFill>
        </w:rPr>
        <w:t>8:00-12:00,</w:t>
      </w:r>
      <w:r>
        <w:rPr>
          <w:rFonts w:hint="eastAsia" w:ascii="仿宋" w:hAnsi="仿宋" w:eastAsia="仿宋"/>
          <w:color w:val="000000" w:themeColor="text1"/>
          <w:sz w:val="28"/>
          <w:szCs w:val="28"/>
          <w14:textFill>
            <w14:solidFill>
              <w14:schemeClr w14:val="tx1"/>
            </w14:solidFill>
          </w14:textFill>
        </w:rPr>
        <w:t>下午</w:t>
      </w:r>
      <w:r>
        <w:rPr>
          <w:rFonts w:ascii="仿宋" w:hAnsi="仿宋" w:eastAsia="仿宋"/>
          <w:color w:val="000000" w:themeColor="text1"/>
          <w:sz w:val="28"/>
          <w:szCs w:val="28"/>
          <w14:textFill>
            <w14:solidFill>
              <w14:schemeClr w14:val="tx1"/>
            </w14:solidFill>
          </w14:textFill>
        </w:rPr>
        <w:t>2:30-5:30</w:t>
      </w:r>
    </w:p>
    <w:p>
      <w:pPr>
        <w:spacing w:line="36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现场咨询窗口：</w:t>
      </w:r>
    </w:p>
    <w:p>
      <w:pPr>
        <w:spacing w:line="36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开放时间段： </w:t>
      </w:r>
      <w:r>
        <w:rPr>
          <w:rFonts w:hint="eastAsia" w:ascii="仿宋" w:hAnsi="仿宋" w:eastAsia="仿宋"/>
          <w:color w:val="000000" w:themeColor="text1"/>
          <w:sz w:val="28"/>
          <w:szCs w:val="28"/>
          <w14:textFill>
            <w14:solidFill>
              <w14:schemeClr w14:val="tx1"/>
            </w14:solidFill>
          </w14:textFill>
        </w:rPr>
        <w:t>4月24日-4月25日</w:t>
      </w:r>
    </w:p>
    <w:p>
      <w:pPr>
        <w:spacing w:line="360" w:lineRule="exact"/>
        <w:ind w:firstLine="2380" w:firstLineChars="8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5月30日-6月5日（工作日）</w:t>
      </w:r>
    </w:p>
    <w:p>
      <w:pPr>
        <w:spacing w:line="360" w:lineRule="exact"/>
        <w:ind w:firstLine="2380" w:firstLineChars="8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7月18日</w:t>
      </w:r>
    </w:p>
    <w:p>
      <w:pPr>
        <w:spacing w:line="360" w:lineRule="exact"/>
        <w:ind w:firstLine="562"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注意：</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该窗口非常驻窗口，只有在招生重点时间段开放，其他时间如有疑问请拨打招生咨询服务专线5722668。开放时间段如有调整请以具体通知为准。</w:t>
      </w:r>
    </w:p>
    <w:p>
      <w:pPr>
        <w:spacing w:line="360" w:lineRule="exact"/>
        <w:ind w:firstLine="562"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地址：</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湖里区行政服务中心(湖里区安岭二路106号创业大厦三楼教育咨询窗口)</w:t>
      </w:r>
    </w:p>
    <w:p>
      <w:pPr>
        <w:spacing w:line="360" w:lineRule="exact"/>
        <w:ind w:firstLine="562"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公交路线：</w:t>
      </w:r>
      <w:r>
        <w:rPr>
          <w:rFonts w:ascii="仿宋" w:hAnsi="仿宋" w:eastAsia="仿宋"/>
          <w:color w:val="0D0D0D" w:themeColor="text1" w:themeTint="F2"/>
          <w:sz w:val="28"/>
          <w:szCs w:val="28"/>
          <w14:textFill>
            <w14:solidFill>
              <w14:schemeClr w14:val="tx1">
                <w14:lumMod w14:val="95000"/>
                <w14:lumOff w14:val="5000"/>
              </w14:schemeClr>
            </w14:solidFill>
          </w14:textFill>
        </w:rPr>
        <w:t>118路、132路、134路、848路、49路至钟宅红星美凯龙站或钟宅站，步行到湖里区行政服务中心。</w:t>
      </w:r>
    </w:p>
    <w:p>
      <w:pPr>
        <w:spacing w:line="360" w:lineRule="exact"/>
        <w:ind w:firstLine="562" w:firstLineChars="200"/>
        <w:rPr>
          <w:rFonts w:ascii="仿宋" w:hAnsi="仿宋" w:eastAsia="仿宋"/>
          <w:b/>
          <w:color w:val="0D0D0D" w:themeColor="text1" w:themeTint="F2"/>
          <w:sz w:val="28"/>
          <w:szCs w:val="28"/>
          <w14:textFill>
            <w14:solidFill>
              <w14:schemeClr w14:val="tx1">
                <w14:lumMod w14:val="95000"/>
                <w14:lumOff w14:val="5000"/>
              </w14:schemeClr>
            </w14:solidFill>
          </w14:textFill>
        </w:rPr>
      </w:pPr>
    </w:p>
    <w:p>
      <w:pPr>
        <w:spacing w:line="360" w:lineRule="exact"/>
        <w:rPr>
          <w:rFonts w:ascii="仿宋" w:hAnsi="仿宋" w:eastAsia="仿宋"/>
          <w:b/>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网站及微信：</w:t>
      </w:r>
    </w:p>
    <w:p>
      <w:pPr>
        <w:spacing w:line="360" w:lineRule="exact"/>
        <w:ind w:firstLine="562" w:firstLineChars="200"/>
        <w:rPr>
          <w:rFonts w:ascii="仿宋" w:hAnsi="仿宋" w:eastAsia="仿宋"/>
          <w:color w:val="0D0D0D" w:themeColor="text1" w:themeTint="F2"/>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湖里区政府网站：</w:t>
      </w:r>
      <w:r>
        <w:fldChar w:fldCharType="begin"/>
      </w:r>
      <w:r>
        <w:instrText xml:space="preserve"> HYPERLINK "http://www.huli.gov.cn" </w:instrText>
      </w:r>
      <w:r>
        <w:fldChar w:fldCharType="separate"/>
      </w:r>
      <w:r>
        <w:rPr>
          <w:rStyle w:val="10"/>
          <w:rFonts w:ascii="仿宋" w:hAnsi="仿宋" w:eastAsia="仿宋"/>
          <w:color w:val="0D0D0D" w:themeColor="text1" w:themeTint="F2"/>
          <w:sz w:val="28"/>
          <w:szCs w:val="28"/>
          <w14:textFill>
            <w14:solidFill>
              <w14:schemeClr w14:val="tx1">
                <w14:lumMod w14:val="95000"/>
                <w14:lumOff w14:val="5000"/>
              </w14:schemeClr>
            </w14:solidFill>
          </w14:textFill>
        </w:rPr>
        <w:t>http://www.huli.gov.cn</w:t>
      </w:r>
      <w:r>
        <w:rPr>
          <w:rStyle w:val="10"/>
          <w:rFonts w:ascii="仿宋" w:hAnsi="仿宋" w:eastAsia="仿宋"/>
          <w:color w:val="0D0D0D" w:themeColor="text1" w:themeTint="F2"/>
          <w:sz w:val="28"/>
          <w:szCs w:val="28"/>
          <w14:textFill>
            <w14:solidFill>
              <w14:schemeClr w14:val="tx1">
                <w14:lumMod w14:val="95000"/>
                <w14:lumOff w14:val="5000"/>
              </w14:schemeClr>
            </w14:solidFill>
          </w14:textFill>
        </w:rPr>
        <w:fldChar w:fldCharType="end"/>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请在网站“政务公开”-“教育信息”-“招生政策”栏目查看相关政策</w:t>
      </w:r>
    </w:p>
    <w:p>
      <w:pPr>
        <w:spacing w:line="360" w:lineRule="exact"/>
        <w:ind w:firstLine="562"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b/>
          <w:color w:val="0D0D0D" w:themeColor="text1" w:themeTint="F2"/>
          <w:sz w:val="28"/>
          <w:szCs w:val="28"/>
          <w14:textFill>
            <w14:solidFill>
              <w14:schemeClr w14:val="tx1">
                <w14:lumMod w14:val="95000"/>
                <w14:lumOff w14:val="5000"/>
              </w14:schemeClr>
            </w14:solidFill>
          </w14:textFill>
        </w:rPr>
        <w:t>湖里教育微信公众号：</w:t>
      </w:r>
      <w:r>
        <w:rPr>
          <w:rFonts w:ascii="仿宋" w:hAnsi="仿宋" w:eastAsia="仿宋"/>
          <w:color w:val="0D0D0D" w:themeColor="text1" w:themeTint="F2"/>
          <w:sz w:val="28"/>
          <w:szCs w:val="28"/>
          <w14:textFill>
            <w14:solidFill>
              <w14:schemeClr w14:val="tx1">
                <w14:lumMod w14:val="95000"/>
                <w14:lumOff w14:val="5000"/>
              </w14:schemeClr>
            </w14:solidFill>
          </w14:textFill>
        </w:rPr>
        <w:t>hulijiaoyu2015</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 xml:space="preserve">   也可扫描下方二维码</w:t>
      </w:r>
    </w:p>
    <w:p>
      <w:pPr>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ascii="仿宋" w:hAnsi="仿宋" w:eastAsia="仿宋"/>
          <w:color w:val="0D0D0D" w:themeColor="text1" w:themeTint="F2"/>
          <w:sz w:val="28"/>
          <w:szCs w:val="28"/>
          <w14:textFill>
            <w14:solidFill>
              <w14:schemeClr w14:val="tx1">
                <w14:lumMod w14:val="95000"/>
                <w14:lumOff w14:val="5000"/>
              </w14:schemeClr>
            </w14:solidFill>
          </w14:textFill>
        </w:rPr>
        <w:drawing>
          <wp:inline distT="0" distB="0" distL="0" distR="0">
            <wp:extent cx="1200150" cy="1225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00150" cy="1225550"/>
                    </a:xfrm>
                    <a:prstGeom prst="rect">
                      <a:avLst/>
                    </a:prstGeom>
                    <a:noFill/>
                    <a:ln>
                      <a:noFill/>
                    </a:ln>
                  </pic:spPr>
                </pic:pic>
              </a:graphicData>
            </a:graphic>
          </wp:inline>
        </w:drawing>
      </w:r>
    </w:p>
    <w:p>
      <w:pPr>
        <w:spacing w:line="360" w:lineRule="exact"/>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点击微信公众号下方“招生政策”-“小学招生”标签查看相关政策</w:t>
      </w:r>
    </w:p>
    <w:p>
      <w:pPr>
        <w:widowControl/>
        <w:spacing w:line="360" w:lineRule="exact"/>
        <w:ind w:firstLine="480" w:firstLineChars="200"/>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p>
    <w:p>
      <w:pPr>
        <w:widowControl/>
        <w:spacing w:line="360" w:lineRule="exact"/>
        <w:ind w:firstLine="480" w:firstLineChars="200"/>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p>
    <w:p>
      <w:pPr>
        <w:widowControl/>
        <w:spacing w:line="360" w:lineRule="exact"/>
        <w:ind w:firstLine="480" w:firstLineChars="200"/>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p>
    <w:p>
      <w:pPr>
        <w:widowControl/>
        <w:spacing w:line="360" w:lineRule="exact"/>
        <w:ind w:firstLine="480" w:firstLineChars="200"/>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p>
    <w:p>
      <w:pPr>
        <w:jc w:val="center"/>
        <w:rPr>
          <w:rFonts w:ascii="黑体" w:eastAsia="黑体"/>
          <w:color w:val="47752D"/>
          <w:sz w:val="30"/>
          <w:szCs w:val="30"/>
        </w:rPr>
      </w:pPr>
      <w:r>
        <w:rPr>
          <w:rFonts w:hint="eastAsia" w:ascii="黑体" w:eastAsia="黑体"/>
          <w:color w:val="47752D"/>
          <w:sz w:val="30"/>
          <w:szCs w:val="30"/>
        </w:rPr>
        <w:t>2019年湖里区积分入学流程图</w:t>
      </w:r>
    </w:p>
    <w:p>
      <w:pPr>
        <w:rPr>
          <w:rFonts w:ascii="黑体" w:eastAsia="黑体"/>
          <w:color w:val="77933C" w:themeColor="accent3" w:themeShade="BF"/>
          <w:sz w:val="30"/>
          <w:szCs w:val="30"/>
        </w:rPr>
      </w:pPr>
      <w:r>
        <w:rPr>
          <w:rFonts w:ascii="黑体" w:eastAsia="黑体"/>
          <w:color w:val="77933C" w:themeColor="accent3" w:themeShade="BF"/>
          <w:sz w:val="30"/>
          <w:szCs w:val="30"/>
        </w:rPr>
        <mc:AlternateContent>
          <mc:Choice Requires="wps">
            <w:drawing>
              <wp:anchor distT="0" distB="0" distL="114300" distR="114300" simplePos="0" relativeHeight="251656192" behindDoc="0" locked="0" layoutInCell="1" allowOverlap="1">
                <wp:simplePos x="0" y="0"/>
                <wp:positionH relativeFrom="column">
                  <wp:posOffset>4225925</wp:posOffset>
                </wp:positionH>
                <wp:positionV relativeFrom="paragraph">
                  <wp:posOffset>64770</wp:posOffset>
                </wp:positionV>
                <wp:extent cx="1956435" cy="1482090"/>
                <wp:effectExtent l="212725" t="24765" r="2540" b="36195"/>
                <wp:wrapNone/>
                <wp:docPr id="7" name="AutoShape 4"/>
                <wp:cNvGraphicFramePr/>
                <a:graphic xmlns:a="http://schemas.openxmlformats.org/drawingml/2006/main">
                  <a:graphicData uri="http://schemas.microsoft.com/office/word/2010/wordprocessingShape">
                    <wps:wsp>
                      <wps:cNvSpPr>
                        <a:spLocks noChangeArrowheads="1"/>
                      </wps:cNvSpPr>
                      <wps:spPr bwMode="auto">
                        <a:xfrm rot="11608516">
                          <a:off x="0" y="0"/>
                          <a:ext cx="1956435" cy="1482090"/>
                        </a:xfrm>
                        <a:prstGeom prst="wedgeEllipseCallout">
                          <a:avLst>
                            <a:gd name="adj1" fmla="val 54514"/>
                            <a:gd name="adj2" fmla="val -38398"/>
                          </a:avLst>
                        </a:prstGeom>
                        <a:solidFill>
                          <a:srgbClr val="FFFFFF"/>
                        </a:solidFill>
                        <a:ln w="19050">
                          <a:solidFill>
                            <a:srgbClr val="47752D"/>
                          </a:solidFill>
                          <a:miter lim="800000"/>
                        </a:ln>
                        <a:effectLst/>
                      </wps:spPr>
                      <wps:txb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一定要在规定时间内报名哦！逾期未进行网上报名的，视为自动放弃在我区参加积分入学的资格。</w:t>
                            </w:r>
                          </w:p>
                        </w:txbxContent>
                      </wps:txbx>
                      <wps:bodyPr rot="0" vert="horz" wrap="square" lIns="91440" tIns="45720" rIns="91440" bIns="45720" anchor="t" anchorCtr="0" upright="1">
                        <a:noAutofit/>
                      </wps:bodyPr>
                    </wps:wsp>
                  </a:graphicData>
                </a:graphic>
              </wp:anchor>
            </w:drawing>
          </mc:Choice>
          <mc:Fallback>
            <w:pict>
              <v:shape id="AutoShape 4" o:spid="_x0000_s1026" o:spt="63" type="#_x0000_t63" style="position:absolute;left:0pt;margin-left:332.75pt;margin-top:5.1pt;height:116.7pt;width:154.05pt;rotation:-10913365f;z-index:251656192;mso-width-relative:page;mso-height-relative:page;" fillcolor="#FFFFFF" filled="t" stroked="t" coordsize="21600,21600" o:gfxdata="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9iKK2AAAAAoB&#10;AAAPAAAAAAAAAAEAIAAAACIAAABkcnMvZG93bnJldi54bWxQSwECFAAUAAAACACHTuJAeUxSllQC&#10;AACvBAAADgAAAAAAAAABACAAAAAnAQAAZHJzL2Uyb0RvYy54bWxQSwUGAAAAAAYABgBZAQAA7QUA&#10;AAAA&#10;" adj="22575,2506">
                <v:fill on="t" focussize="0,0"/>
                <v:stroke weight="1.5pt" color="#47752D" miterlimit="8" joinstyle="miter"/>
                <v:imagedata o:title=""/>
                <o:lock v:ext="edit"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一定要在规定时间内报名哦！逾期未进行网上报名的，视为自动放弃在我区参加积分入学的资格。</w:t>
                      </w:r>
                    </w:p>
                  </w:txbxContent>
                </v:textbox>
              </v:shape>
            </w:pict>
          </mc:Fallback>
        </mc:AlternateContent>
      </w:r>
      <w:r>
        <w:rPr>
          <w:rFonts w:ascii="黑体" w:eastAsia="黑体"/>
          <w:color w:val="77933C" w:themeColor="accent3" w:themeShade="BF"/>
          <w:sz w:val="30"/>
          <w:szCs w:val="30"/>
        </w:rPr>
        <mc:AlternateContent>
          <mc:Choice Requires="wps">
            <w:drawing>
              <wp:anchor distT="0" distB="0" distL="114300" distR="114300" simplePos="0" relativeHeight="251655168" behindDoc="0" locked="0" layoutInCell="1" allowOverlap="1">
                <wp:simplePos x="0" y="0"/>
                <wp:positionH relativeFrom="column">
                  <wp:posOffset>-227330</wp:posOffset>
                </wp:positionH>
                <wp:positionV relativeFrom="paragraph">
                  <wp:posOffset>8890</wp:posOffset>
                </wp:positionV>
                <wp:extent cx="1757680" cy="1229360"/>
                <wp:effectExtent l="0" t="26670" r="283210" b="39370"/>
                <wp:wrapNone/>
                <wp:docPr id="6" name="AutoShape 3"/>
                <wp:cNvGraphicFramePr/>
                <a:graphic xmlns:a="http://schemas.openxmlformats.org/drawingml/2006/main">
                  <a:graphicData uri="http://schemas.microsoft.com/office/word/2010/wordprocessingShape">
                    <wps:wsp>
                      <wps:cNvSpPr>
                        <a:spLocks noChangeArrowheads="1"/>
                      </wps:cNvSpPr>
                      <wps:spPr bwMode="auto">
                        <a:xfrm rot="11608516">
                          <a:off x="0" y="0"/>
                          <a:ext cx="1757680" cy="1229360"/>
                        </a:xfrm>
                        <a:prstGeom prst="wedgeEllipseCallout">
                          <a:avLst>
                            <a:gd name="adj1" fmla="val -57773"/>
                            <a:gd name="adj2" fmla="val 48194"/>
                          </a:avLst>
                        </a:prstGeom>
                        <a:solidFill>
                          <a:srgbClr val="FFFFFF"/>
                        </a:solidFill>
                        <a:ln w="19050">
                          <a:solidFill>
                            <a:srgbClr val="47752D"/>
                          </a:solidFill>
                          <a:miter lim="800000"/>
                        </a:ln>
                        <a:effectLst/>
                      </wps:spPr>
                      <wps:txbx>
                        <w:txbxContent>
                          <w:p>
                            <w:pPr>
                              <w:spacing w:line="240" w:lineRule="exact"/>
                              <w:rPr>
                                <w:rFonts w:ascii="黑体" w:eastAsia="黑体"/>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实名认证不用等到网上报名平台开放才做，现在就可以操作了。</w:t>
                            </w:r>
                          </w:p>
                        </w:txbxContent>
                      </wps:txbx>
                      <wps:bodyPr rot="0" vert="horz" wrap="square" lIns="91440" tIns="45720" rIns="91440" bIns="45720" anchor="t" anchorCtr="0" upright="1">
                        <a:noAutofit/>
                      </wps:bodyPr>
                    </wps:wsp>
                  </a:graphicData>
                </a:graphic>
              </wp:anchor>
            </w:drawing>
          </mc:Choice>
          <mc:Fallback>
            <w:pict>
              <v:shape id="AutoShape 3" o:spid="_x0000_s1026" o:spt="63" type="#_x0000_t63" style="position:absolute;left:0pt;margin-left:-17.9pt;margin-top:0.7pt;height:96.8pt;width:138.4pt;rotation:-10913365f;z-index:251655168;mso-width-relative:page;mso-height-relative:page;" fillcolor="#FFFFFF" filled="t" stroked="t" coordsize="21600,21600" o:gfxdata="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GyCOA1wAAAAkB&#10;AAAPAAAAAAAAAAEAIAAAACIAAABkcnMvZG93bnJldi54bWxQSwECFAAUAAAACACHTuJAUtV0wlUC&#10;AACvBAAADgAAAAAAAAABACAAAAAmAQAAZHJzL2Uyb0RvYy54bWxQSwUGAAAAAAYABgBZAQAA7QUA&#10;AAAA&#10;" adj="-1679,21210">
                <v:fill on="t" focussize="0,0"/>
                <v:stroke weight="1.5pt" color="#47752D" miterlimit="8" joinstyle="miter"/>
                <v:imagedata o:title=""/>
                <o:lock v:ext="edit" aspectratio="f"/>
                <v:textbox>
                  <w:txbxContent>
                    <w:p>
                      <w:pPr>
                        <w:spacing w:line="240" w:lineRule="exact"/>
                        <w:rPr>
                          <w:rFonts w:ascii="黑体" w:eastAsia="黑体"/>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实名认证不用等到网上报名平台开放才做，现在就可以操作了。</w:t>
                      </w:r>
                    </w:p>
                  </w:txbxContent>
                </v:textbox>
              </v:shape>
            </w:pict>
          </mc:Fallback>
        </mc:AlternateContent>
      </w:r>
      <w:r>
        <w:rPr>
          <w:rFonts w:ascii="宋体" w:hAnsi="宋体" w:cs="宋体"/>
          <w:kern w:val="0"/>
          <w:sz w:val="24"/>
          <w:szCs w:val="24"/>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2347595</wp:posOffset>
                </wp:positionV>
                <wp:extent cx="1987550" cy="1457325"/>
                <wp:effectExtent l="0" t="26670" r="205740" b="40005"/>
                <wp:wrapNone/>
                <wp:docPr id="3" name="AutoShape 5"/>
                <wp:cNvGraphicFramePr/>
                <a:graphic xmlns:a="http://schemas.openxmlformats.org/drawingml/2006/main">
                  <a:graphicData uri="http://schemas.microsoft.com/office/word/2010/wordprocessingShape">
                    <wps:wsp>
                      <wps:cNvSpPr>
                        <a:spLocks noChangeArrowheads="1"/>
                      </wps:cNvSpPr>
                      <wps:spPr bwMode="auto">
                        <a:xfrm rot="11608516">
                          <a:off x="0" y="0"/>
                          <a:ext cx="1987550" cy="1457325"/>
                        </a:xfrm>
                        <a:prstGeom prst="wedgeEllipseCallout">
                          <a:avLst>
                            <a:gd name="adj1" fmla="val -52005"/>
                            <a:gd name="adj2" fmla="val 49185"/>
                          </a:avLst>
                        </a:prstGeom>
                        <a:solidFill>
                          <a:srgbClr val="FFFFFF"/>
                        </a:solidFill>
                        <a:ln w="19050">
                          <a:solidFill>
                            <a:srgbClr val="47752D"/>
                          </a:solidFill>
                          <a:miter lim="800000"/>
                        </a:ln>
                        <a:effectLst/>
                      </wps:spPr>
                      <wps:txb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及时登陆I厦门查看自己的积分情况，无异议的就可以网上确认了。有异议的要在规定时间内复查哦！</w:t>
                            </w:r>
                          </w:p>
                        </w:txbxContent>
                      </wps:txbx>
                      <wps:bodyPr rot="0" vert="horz" wrap="square" lIns="91440" tIns="45720" rIns="91440" bIns="45720" anchor="t" anchorCtr="0" upright="1">
                        <a:noAutofit/>
                      </wps:bodyPr>
                    </wps:wsp>
                  </a:graphicData>
                </a:graphic>
              </wp:anchor>
            </w:drawing>
          </mc:Choice>
          <mc:Fallback>
            <w:pict>
              <v:shape id="AutoShape 5" o:spid="_x0000_s1026" o:spt="63" type="#_x0000_t63" style="position:absolute;left:0pt;margin-left:-10.8pt;margin-top:184.85pt;height:114.75pt;width:156.5pt;rotation:-10913365f;z-index:251657216;mso-width-relative:page;mso-height-relative:page;" fillcolor="#FFFFFF" filled="t" stroked="t" coordsize="21600,21600" o:gfxdata="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U++fZAAAACwEAAA8A&#10;AAAAAAAAAQAgAAAAIgAAAGRycy9kb3ducmV2LnhtbFBLAQIUABQAAAAIAIdO4kAzkuLITwIAAK8E&#10;AAAOAAAAAAAAAAEAIAAAACgBAABkcnMvZTJvRG9jLnhtbFBLBQYAAAAABgAGAFkBAADpBQAAAAA=&#10;" adj="-433,21424">
                <v:fill on="t" focussize="0,0"/>
                <v:stroke weight="1.5pt" color="#47752D" miterlimit="8" joinstyle="miter"/>
                <v:imagedata o:title=""/>
                <o:lock v:ext="edit"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及时登陆I厦门查看自己的积分情况，无异议的就可以网上确认了。有异议的要在规定时间内复查哦！</w:t>
                      </w:r>
                    </w:p>
                  </w:txbxContent>
                </v:textbox>
              </v:shape>
            </w:pict>
          </mc:Fallback>
        </mc:AlternateContent>
      </w:r>
      <w:r>
        <w:rPr>
          <w:rFonts w:ascii="黑体" w:eastAsia="黑体"/>
          <w:color w:val="77933C" w:themeColor="accent3" w:themeShade="BF"/>
          <w:sz w:val="30"/>
          <w:szCs w:val="30"/>
        </w:rPr>
        <mc:AlternateContent>
          <mc:Choice Requires="wpg">
            <w:drawing>
              <wp:anchor distT="0" distB="0" distL="114300" distR="114300" simplePos="0" relativeHeight="251660288" behindDoc="0" locked="0" layoutInCell="1" allowOverlap="1">
                <wp:simplePos x="0" y="0"/>
                <wp:positionH relativeFrom="column">
                  <wp:posOffset>1231900</wp:posOffset>
                </wp:positionH>
                <wp:positionV relativeFrom="paragraph">
                  <wp:posOffset>109220</wp:posOffset>
                </wp:positionV>
                <wp:extent cx="3482340" cy="7357110"/>
                <wp:effectExtent l="19050" t="19050" r="41910" b="53340"/>
                <wp:wrapNone/>
                <wp:docPr id="8" name="Group 9"/>
                <wp:cNvGraphicFramePr/>
                <a:graphic xmlns:a="http://schemas.openxmlformats.org/drawingml/2006/main">
                  <a:graphicData uri="http://schemas.microsoft.com/office/word/2010/wordprocessingGroup">
                    <wpg:wgp>
                      <wpg:cNvGrpSpPr/>
                      <wpg:grpSpPr>
                        <a:xfrm>
                          <a:off x="0" y="0"/>
                          <a:ext cx="3482340" cy="7357110"/>
                          <a:chOff x="3060" y="2094"/>
                          <a:chExt cx="5484" cy="11586"/>
                        </a:xfrm>
                        <a:effectLst/>
                      </wpg:grpSpPr>
                      <wps:wsp>
                        <wps:cNvPr id="9" name="Text Box 10"/>
                        <wps:cNvSpPr txBox="1">
                          <a:spLocks noChangeArrowheads="1"/>
                        </wps:cNvSpPr>
                        <wps:spPr bwMode="auto">
                          <a:xfrm>
                            <a:off x="4199" y="2094"/>
                            <a:ext cx="3026"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rPr>
                                  <w:rFonts w:ascii="黑体" w:eastAsia="黑体"/>
                                  <w:sz w:val="24"/>
                                  <w:szCs w:val="24"/>
                                </w:rPr>
                              </w:pPr>
                              <w:r>
                                <w:rPr>
                                  <w:rFonts w:hint="eastAsia" w:ascii="黑体" w:eastAsia="黑体"/>
                                  <w:sz w:val="24"/>
                                  <w:szCs w:val="24"/>
                                </w:rPr>
                                <w:t>“i厦门”中级实名注册</w:t>
                              </w:r>
                            </w:p>
                            <w:p>
                              <w:pPr>
                                <w:ind w:firstLine="736" w:firstLineChars="349"/>
                                <w:rPr>
                                  <w:rFonts w:ascii="黑体" w:eastAsia="黑体"/>
                                  <w:b/>
                                  <w:szCs w:val="21"/>
                                </w:rPr>
                              </w:pPr>
                              <w:r>
                                <w:rPr>
                                  <w:rFonts w:hint="eastAsia" w:ascii="黑体" w:eastAsia="黑体"/>
                                  <w:b/>
                                  <w:szCs w:val="21"/>
                                </w:rPr>
                                <w:t>（即日起）</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4305" y="3294"/>
                            <a:ext cx="2800"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480" w:firstLineChars="200"/>
                                <w:rPr>
                                  <w:rFonts w:ascii="黑体" w:eastAsia="黑体"/>
                                  <w:sz w:val="24"/>
                                  <w:szCs w:val="24"/>
                                </w:rPr>
                              </w:pPr>
                              <w:r>
                                <w:rPr>
                                  <w:rFonts w:hint="eastAsia" w:ascii="黑体" w:eastAsia="黑体"/>
                                  <w:sz w:val="24"/>
                                  <w:szCs w:val="24"/>
                                </w:rPr>
                                <w:t>网上报名登记</w:t>
                              </w:r>
                            </w:p>
                            <w:p>
                              <w:pPr>
                                <w:rPr>
                                  <w:rFonts w:ascii="黑体" w:eastAsia="黑体"/>
                                  <w:b/>
                                  <w:szCs w:val="21"/>
                                </w:rPr>
                              </w:pPr>
                              <w:r>
                                <w:rPr>
                                  <w:rFonts w:hint="eastAsia" w:ascii="黑体" w:eastAsia="黑体"/>
                                  <w:b/>
                                  <w:szCs w:val="21"/>
                                </w:rPr>
                                <w:t>（4月17日-4月26日）</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320" y="4509"/>
                            <a:ext cx="2800"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480" w:firstLineChars="200"/>
                                <w:rPr>
                                  <w:rFonts w:ascii="黑体" w:eastAsia="黑体"/>
                                  <w:sz w:val="24"/>
                                  <w:szCs w:val="24"/>
                                </w:rPr>
                              </w:pPr>
                              <w:r>
                                <w:rPr>
                                  <w:rFonts w:hint="eastAsia" w:ascii="黑体" w:eastAsia="黑体"/>
                                  <w:sz w:val="24"/>
                                  <w:szCs w:val="24"/>
                                </w:rPr>
                                <w:t>系统资格审核</w:t>
                              </w:r>
                            </w:p>
                            <w:p>
                              <w:pPr>
                                <w:rPr>
                                  <w:rFonts w:ascii="黑体" w:eastAsia="黑体"/>
                                  <w:b/>
                                  <w:szCs w:val="21"/>
                                </w:rPr>
                              </w:pPr>
                              <w:r>
                                <w:rPr>
                                  <w:rFonts w:hint="eastAsia" w:ascii="黑体" w:eastAsia="黑体"/>
                                  <w:b/>
                                  <w:szCs w:val="21"/>
                                </w:rPr>
                                <w:t>（4月27日-5月31日）</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455" y="5709"/>
                            <a:ext cx="2604"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jc w:val="center"/>
                                <w:rPr>
                                  <w:rFonts w:ascii="黑体" w:eastAsia="黑体"/>
                                  <w:sz w:val="24"/>
                                  <w:szCs w:val="24"/>
                                </w:rPr>
                              </w:pPr>
                              <w:r>
                                <w:rPr>
                                  <w:rFonts w:hint="eastAsia" w:ascii="黑体" w:eastAsia="黑体"/>
                                  <w:sz w:val="24"/>
                                  <w:szCs w:val="24"/>
                                </w:rPr>
                                <w:t>积分试算及复查</w:t>
                              </w:r>
                            </w:p>
                            <w:p>
                              <w:pPr>
                                <w:jc w:val="center"/>
                                <w:rPr>
                                  <w:rFonts w:ascii="黑体" w:eastAsia="黑体"/>
                                  <w:sz w:val="24"/>
                                  <w:szCs w:val="24"/>
                                </w:rPr>
                              </w:pPr>
                              <w:r>
                                <w:rPr>
                                  <w:rFonts w:hint="eastAsia" w:ascii="黑体" w:eastAsia="黑体"/>
                                  <w:b/>
                                  <w:szCs w:val="21"/>
                                </w:rPr>
                                <w:t>（6月初）</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620" y="6894"/>
                            <a:ext cx="2288"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480" w:firstLineChars="200"/>
                                <w:rPr>
                                  <w:rFonts w:ascii="黑体" w:eastAsia="黑体"/>
                                  <w:sz w:val="24"/>
                                  <w:szCs w:val="24"/>
                                </w:rPr>
                              </w:pPr>
                              <w:r>
                                <w:rPr>
                                  <w:rFonts w:hint="eastAsia" w:ascii="黑体" w:eastAsia="黑体"/>
                                  <w:sz w:val="24"/>
                                  <w:szCs w:val="24"/>
                                </w:rPr>
                                <w:t>积分确认</w:t>
                              </w:r>
                            </w:p>
                            <w:p>
                              <w:pPr>
                                <w:ind w:firstLine="413" w:firstLineChars="196"/>
                                <w:rPr>
                                  <w:rFonts w:ascii="黑体" w:eastAsia="黑体"/>
                                  <w:sz w:val="24"/>
                                  <w:szCs w:val="24"/>
                                </w:rPr>
                              </w:pPr>
                              <w:r>
                                <w:rPr>
                                  <w:rFonts w:hint="eastAsia" w:ascii="黑体" w:eastAsia="黑体"/>
                                  <w:b/>
                                  <w:szCs w:val="21"/>
                                </w:rPr>
                                <w:t>6月21日前</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4350" y="8094"/>
                            <a:ext cx="2800"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240" w:firstLineChars="100"/>
                                <w:rPr>
                                  <w:rFonts w:ascii="黑体" w:eastAsia="黑体"/>
                                  <w:sz w:val="24"/>
                                  <w:szCs w:val="24"/>
                                </w:rPr>
                              </w:pPr>
                              <w:r>
                                <w:rPr>
                                  <w:rFonts w:hint="eastAsia" w:ascii="黑体" w:eastAsia="黑体"/>
                                  <w:sz w:val="24"/>
                                  <w:szCs w:val="24"/>
                                </w:rPr>
                                <w:t>公示积分接受复议</w:t>
                              </w:r>
                            </w:p>
                            <w:p>
                              <w:pPr>
                                <w:rPr>
                                  <w:rFonts w:ascii="黑体" w:eastAsia="黑体"/>
                                  <w:b/>
                                  <w:szCs w:val="21"/>
                                </w:rPr>
                              </w:pPr>
                              <w:r>
                                <w:rPr>
                                  <w:rFonts w:hint="eastAsia" w:ascii="黑体" w:eastAsia="黑体"/>
                                  <w:b/>
                                  <w:szCs w:val="21"/>
                                </w:rPr>
                                <w:t>（6月24日-6月28日）</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3285" y="9279"/>
                            <a:ext cx="5259"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240" w:firstLineChars="100"/>
                                <w:rPr>
                                  <w:rFonts w:ascii="黑体" w:eastAsia="黑体"/>
                                  <w:sz w:val="24"/>
                                  <w:szCs w:val="24"/>
                                </w:rPr>
                              </w:pPr>
                              <w:r>
                                <w:rPr>
                                  <w:rFonts w:hint="eastAsia" w:ascii="黑体" w:eastAsia="黑体"/>
                                  <w:sz w:val="24"/>
                                  <w:szCs w:val="24"/>
                                </w:rPr>
                                <w:t>公布接收学校名单、空余学位数、积分排名</w:t>
                              </w:r>
                            </w:p>
                            <w:p>
                              <w:pPr>
                                <w:ind w:firstLine="1756" w:firstLineChars="833"/>
                                <w:rPr>
                                  <w:rFonts w:ascii="黑体" w:eastAsia="黑体"/>
                                  <w:b/>
                                  <w:szCs w:val="21"/>
                                </w:rPr>
                              </w:pPr>
                              <w:r>
                                <w:rPr>
                                  <w:rFonts w:hint="eastAsia" w:ascii="黑体" w:eastAsia="黑体"/>
                                  <w:b/>
                                  <w:szCs w:val="21"/>
                                </w:rPr>
                                <w:t>（7月18日）</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456" y="10466"/>
                            <a:ext cx="2604"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480" w:firstLineChars="200"/>
                                <w:rPr>
                                  <w:rFonts w:ascii="黑体" w:eastAsia="黑体"/>
                                  <w:sz w:val="24"/>
                                  <w:szCs w:val="24"/>
                                </w:rPr>
                              </w:pPr>
                              <w:r>
                                <w:rPr>
                                  <w:rFonts w:hint="eastAsia" w:ascii="黑体" w:eastAsia="黑体"/>
                                  <w:sz w:val="24"/>
                                  <w:szCs w:val="24"/>
                                </w:rPr>
                                <w:t>网上填报志愿</w:t>
                              </w:r>
                            </w:p>
                            <w:p>
                              <w:pPr>
                                <w:rPr>
                                  <w:rFonts w:ascii="黑体" w:eastAsia="黑体"/>
                                  <w:b/>
                                  <w:szCs w:val="21"/>
                                </w:rPr>
                              </w:pPr>
                              <w:r>
                                <w:rPr>
                                  <w:rFonts w:hint="eastAsia" w:ascii="黑体" w:eastAsia="黑体"/>
                                  <w:b/>
                                  <w:szCs w:val="21"/>
                                </w:rPr>
                                <w:t>（7月18日-7月19日）</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3946" y="11664"/>
                            <a:ext cx="3697"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1200" w:firstLineChars="500"/>
                                <w:rPr>
                                  <w:rFonts w:ascii="黑体" w:eastAsia="黑体"/>
                                  <w:sz w:val="24"/>
                                  <w:szCs w:val="24"/>
                                </w:rPr>
                              </w:pPr>
                              <w:r>
                                <w:rPr>
                                  <w:rFonts w:hint="eastAsia" w:ascii="黑体" w:eastAsia="黑体"/>
                                  <w:sz w:val="24"/>
                                  <w:szCs w:val="24"/>
                                </w:rPr>
                                <w:t>电脑派位</w:t>
                              </w:r>
                            </w:p>
                            <w:p>
                              <w:pPr>
                                <w:jc w:val="center"/>
                                <w:rPr>
                                  <w:rFonts w:ascii="黑体" w:eastAsia="黑体"/>
                                  <w:sz w:val="24"/>
                                  <w:szCs w:val="24"/>
                                </w:rPr>
                              </w:pPr>
                              <w:r>
                                <w:rPr>
                                  <w:rFonts w:hint="eastAsia" w:ascii="黑体" w:eastAsia="黑体"/>
                                  <w:b/>
                                  <w:szCs w:val="21"/>
                                </w:rPr>
                                <w:t>（7月29日前）</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3060" y="12894"/>
                            <a:ext cx="5484" cy="786"/>
                          </a:xfrm>
                          <a:prstGeom prst="rect">
                            <a:avLst/>
                          </a:prstGeom>
                          <a:solidFill>
                            <a:srgbClr val="C2D69B"/>
                          </a:solidFill>
                          <a:ln w="38100">
                            <a:solidFill>
                              <a:srgbClr val="F2F2F2"/>
                            </a:solidFill>
                            <a:miter lim="800000"/>
                          </a:ln>
                          <a:effectLst>
                            <a:outerShdw dist="28398" dir="3806097" algn="ctr" rotWithShape="0">
                              <a:srgbClr val="4E6128">
                                <a:alpha val="50000"/>
                              </a:srgbClr>
                            </a:outerShdw>
                          </a:effectLst>
                        </wps:spPr>
                        <wps:txbx>
                          <w:txbxContent>
                            <w:p>
                              <w:pPr>
                                <w:ind w:firstLine="240" w:firstLineChars="100"/>
                                <w:rPr>
                                  <w:rFonts w:ascii="黑体" w:eastAsia="黑体"/>
                                  <w:sz w:val="24"/>
                                  <w:szCs w:val="24"/>
                                </w:rPr>
                              </w:pPr>
                              <w:r>
                                <w:rPr>
                                  <w:rFonts w:hint="eastAsia" w:ascii="黑体" w:eastAsia="黑体"/>
                                  <w:sz w:val="24"/>
                                  <w:szCs w:val="24"/>
                                </w:rPr>
                                <w:t>派入公、民办学校的随迁子女领取入学通知书</w:t>
                              </w:r>
                            </w:p>
                            <w:p>
                              <w:pPr>
                                <w:ind w:firstLine="949" w:firstLineChars="450"/>
                                <w:rPr>
                                  <w:rFonts w:ascii="黑体" w:eastAsia="黑体"/>
                                  <w:sz w:val="24"/>
                                  <w:szCs w:val="24"/>
                                </w:rPr>
                              </w:pPr>
                              <w:r>
                                <w:rPr>
                                  <w:rFonts w:hint="eastAsia" w:ascii="黑体" w:eastAsia="黑体"/>
                                  <w:b/>
                                  <w:szCs w:val="21"/>
                                </w:rPr>
                                <w:t>（7月29日前，具体时间另行通知）</w:t>
                              </w:r>
                            </w:p>
                          </w:txbxContent>
                        </wps:txbx>
                        <wps:bodyPr rot="0" vert="horz" wrap="square" lIns="91440" tIns="45720" rIns="91440" bIns="45720" anchor="t" anchorCtr="0" upright="1">
                          <a:noAutofit/>
                        </wps:bodyPr>
                      </wps:wsp>
                      <wps:wsp>
                        <wps:cNvPr id="19" name="AutoShape 20"/>
                        <wps:cNvCnPr>
                          <a:cxnSpLocks noChangeShapeType="1"/>
                        </wps:cNvCnPr>
                        <wps:spPr bwMode="auto">
                          <a:xfrm>
                            <a:off x="5694" y="2910"/>
                            <a:ext cx="0" cy="354"/>
                          </a:xfrm>
                          <a:prstGeom prst="straightConnector1">
                            <a:avLst/>
                          </a:prstGeom>
                          <a:noFill/>
                          <a:ln w="38100">
                            <a:solidFill>
                              <a:srgbClr val="47752D"/>
                            </a:solidFill>
                            <a:round/>
                            <a:tailEnd type="triangle" w="med" len="med"/>
                          </a:ln>
                          <a:effectLst/>
                        </wps:spPr>
                        <wps:bodyPr/>
                      </wps:wsp>
                      <wps:wsp>
                        <wps:cNvPr id="20" name="AutoShape 21"/>
                        <wps:cNvCnPr>
                          <a:cxnSpLocks noChangeShapeType="1"/>
                        </wps:cNvCnPr>
                        <wps:spPr bwMode="auto">
                          <a:xfrm>
                            <a:off x="5694" y="4130"/>
                            <a:ext cx="0" cy="354"/>
                          </a:xfrm>
                          <a:prstGeom prst="straightConnector1">
                            <a:avLst/>
                          </a:prstGeom>
                          <a:noFill/>
                          <a:ln w="38100">
                            <a:solidFill>
                              <a:srgbClr val="47752D"/>
                            </a:solidFill>
                            <a:round/>
                            <a:tailEnd type="triangle" w="med" len="med"/>
                          </a:ln>
                          <a:effectLst/>
                        </wps:spPr>
                        <wps:bodyPr/>
                      </wps:wsp>
                      <wps:wsp>
                        <wps:cNvPr id="21" name="AutoShape 22"/>
                        <wps:cNvCnPr>
                          <a:cxnSpLocks noChangeShapeType="1"/>
                        </wps:cNvCnPr>
                        <wps:spPr bwMode="auto">
                          <a:xfrm>
                            <a:off x="5709" y="5330"/>
                            <a:ext cx="0" cy="354"/>
                          </a:xfrm>
                          <a:prstGeom prst="straightConnector1">
                            <a:avLst/>
                          </a:prstGeom>
                          <a:noFill/>
                          <a:ln w="38100">
                            <a:solidFill>
                              <a:srgbClr val="47752D"/>
                            </a:solidFill>
                            <a:round/>
                            <a:tailEnd type="triangle" w="med" len="med"/>
                          </a:ln>
                          <a:effectLst/>
                        </wps:spPr>
                        <wps:bodyPr/>
                      </wps:wsp>
                      <wps:wsp>
                        <wps:cNvPr id="22" name="AutoShape 23"/>
                        <wps:cNvCnPr>
                          <a:cxnSpLocks noChangeShapeType="1"/>
                        </wps:cNvCnPr>
                        <wps:spPr bwMode="auto">
                          <a:xfrm>
                            <a:off x="5722" y="6520"/>
                            <a:ext cx="0" cy="354"/>
                          </a:xfrm>
                          <a:prstGeom prst="straightConnector1">
                            <a:avLst/>
                          </a:prstGeom>
                          <a:noFill/>
                          <a:ln w="38100">
                            <a:solidFill>
                              <a:srgbClr val="47752D"/>
                            </a:solidFill>
                            <a:round/>
                            <a:tailEnd type="triangle" w="med" len="med"/>
                          </a:ln>
                          <a:effectLst/>
                        </wps:spPr>
                        <wps:bodyPr/>
                      </wps:wsp>
                      <wps:wsp>
                        <wps:cNvPr id="23" name="AutoShape 24"/>
                        <wps:cNvCnPr>
                          <a:cxnSpLocks noChangeShapeType="1"/>
                        </wps:cNvCnPr>
                        <wps:spPr bwMode="auto">
                          <a:xfrm>
                            <a:off x="5724" y="7740"/>
                            <a:ext cx="0" cy="354"/>
                          </a:xfrm>
                          <a:prstGeom prst="straightConnector1">
                            <a:avLst/>
                          </a:prstGeom>
                          <a:noFill/>
                          <a:ln w="38100">
                            <a:solidFill>
                              <a:srgbClr val="47752D"/>
                            </a:solidFill>
                            <a:round/>
                            <a:tailEnd type="triangle" w="med" len="med"/>
                          </a:ln>
                          <a:effectLst/>
                        </wps:spPr>
                        <wps:bodyPr/>
                      </wps:wsp>
                      <wps:wsp>
                        <wps:cNvPr id="24" name="AutoShape 25"/>
                        <wps:cNvCnPr>
                          <a:cxnSpLocks noChangeShapeType="1"/>
                        </wps:cNvCnPr>
                        <wps:spPr bwMode="auto">
                          <a:xfrm>
                            <a:off x="5754" y="8925"/>
                            <a:ext cx="0" cy="354"/>
                          </a:xfrm>
                          <a:prstGeom prst="straightConnector1">
                            <a:avLst/>
                          </a:prstGeom>
                          <a:noFill/>
                          <a:ln w="38100">
                            <a:solidFill>
                              <a:srgbClr val="47752D"/>
                            </a:solidFill>
                            <a:round/>
                            <a:tailEnd type="triangle" w="med" len="med"/>
                          </a:ln>
                          <a:effectLst/>
                        </wps:spPr>
                        <wps:bodyPr/>
                      </wps:wsp>
                      <wps:wsp>
                        <wps:cNvPr id="25" name="AutoShape 26"/>
                        <wps:cNvCnPr>
                          <a:cxnSpLocks noChangeShapeType="1"/>
                        </wps:cNvCnPr>
                        <wps:spPr bwMode="auto">
                          <a:xfrm>
                            <a:off x="5769" y="10117"/>
                            <a:ext cx="0" cy="354"/>
                          </a:xfrm>
                          <a:prstGeom prst="straightConnector1">
                            <a:avLst/>
                          </a:prstGeom>
                          <a:noFill/>
                          <a:ln w="38100">
                            <a:solidFill>
                              <a:srgbClr val="47752D"/>
                            </a:solidFill>
                            <a:round/>
                            <a:tailEnd type="triangle" w="med" len="med"/>
                          </a:ln>
                          <a:effectLst/>
                        </wps:spPr>
                        <wps:bodyPr/>
                      </wps:wsp>
                      <wps:wsp>
                        <wps:cNvPr id="26" name="AutoShape 27"/>
                        <wps:cNvCnPr>
                          <a:cxnSpLocks noChangeShapeType="1"/>
                        </wps:cNvCnPr>
                        <wps:spPr bwMode="auto">
                          <a:xfrm>
                            <a:off x="5814" y="11307"/>
                            <a:ext cx="0" cy="354"/>
                          </a:xfrm>
                          <a:prstGeom prst="straightConnector1">
                            <a:avLst/>
                          </a:prstGeom>
                          <a:noFill/>
                          <a:ln w="38100">
                            <a:solidFill>
                              <a:srgbClr val="47752D"/>
                            </a:solidFill>
                            <a:round/>
                            <a:tailEnd type="triangle" w="med" len="med"/>
                          </a:ln>
                          <a:effectLst/>
                        </wps:spPr>
                        <wps:bodyPr/>
                      </wps:wsp>
                      <wps:wsp>
                        <wps:cNvPr id="27" name="AutoShape 28"/>
                        <wps:cNvCnPr>
                          <a:cxnSpLocks noChangeShapeType="1"/>
                        </wps:cNvCnPr>
                        <wps:spPr bwMode="auto">
                          <a:xfrm>
                            <a:off x="5829" y="12525"/>
                            <a:ext cx="0" cy="354"/>
                          </a:xfrm>
                          <a:prstGeom prst="straightConnector1">
                            <a:avLst/>
                          </a:prstGeom>
                          <a:noFill/>
                          <a:ln w="38100">
                            <a:solidFill>
                              <a:srgbClr val="47752D"/>
                            </a:solidFill>
                            <a:round/>
                            <a:tailEnd type="triangle" w="med" len="med"/>
                          </a:ln>
                          <a:effectLst/>
                        </wps:spPr>
                        <wps:bodyPr/>
                      </wps:wsp>
                    </wpg:wgp>
                  </a:graphicData>
                </a:graphic>
              </wp:anchor>
            </w:drawing>
          </mc:Choice>
          <mc:Fallback>
            <w:pict>
              <v:group id="Group 9" o:spid="_x0000_s1026" o:spt="203" style="position:absolute;left:0pt;margin-left:97pt;margin-top:8.6pt;height:579.3pt;width:274.2pt;z-index:251660288;mso-width-relative:page;mso-height-relative:page;" coordorigin="3060,2094" coordsize="5484,11586" o:gfxdata="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A1WkzzbAAAACwEAAA8AAAAAAAAAAQAgAAAAIgAAAGRycy9kb3du&#10;cmV2LnhtbFBLAQIUABQAAAAIAIdO4kAm4GxmjAUAAMU2AAAOAAAAAAAAAAEAIAAAACoBAABkcnMv&#10;ZTJvRG9jLnhtbFBLBQYAAAAABgAGAFkBAAAoCQAAAAA=&#10;">
                <o:lock v:ext="edit" aspectratio="f"/>
                <v:shape id="Text Box 10" o:spid="_x0000_s1026" o:spt="202" type="#_x0000_t202" style="position:absolute;left:4199;top:2094;height:786;width:3026;" fillcolor="#C2D69B" filled="t" stroked="t" coordsize="21600,21600" o:gfxdata="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dmtb4A&#10;AADa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4E6128" opacity="32768f" offset="1pt,2pt" origin="0f,0f" matrix="65536f,0f,0f,65536f"/>
                  <v:textbox>
                    <w:txbxContent>
                      <w:p>
                        <w:pPr>
                          <w:rPr>
                            <w:rFonts w:ascii="黑体" w:eastAsia="黑体"/>
                            <w:sz w:val="24"/>
                            <w:szCs w:val="24"/>
                          </w:rPr>
                        </w:pPr>
                        <w:r>
                          <w:rPr>
                            <w:rFonts w:hint="eastAsia" w:ascii="黑体" w:eastAsia="黑体"/>
                            <w:sz w:val="24"/>
                            <w:szCs w:val="24"/>
                          </w:rPr>
                          <w:t>“i厦门”中级实名注册</w:t>
                        </w:r>
                      </w:p>
                      <w:p>
                        <w:pPr>
                          <w:ind w:firstLine="736" w:firstLineChars="349"/>
                          <w:rPr>
                            <w:rFonts w:ascii="黑体" w:eastAsia="黑体"/>
                            <w:b/>
                            <w:szCs w:val="21"/>
                          </w:rPr>
                        </w:pPr>
                        <w:r>
                          <w:rPr>
                            <w:rFonts w:hint="eastAsia" w:ascii="黑体" w:eastAsia="黑体"/>
                            <w:b/>
                            <w:szCs w:val="21"/>
                          </w:rPr>
                          <w:t>（即日起）</w:t>
                        </w:r>
                      </w:p>
                    </w:txbxContent>
                  </v:textbox>
                </v:shape>
                <v:shape id="Text Box 11" o:spid="_x0000_s1026" o:spt="202" type="#_x0000_t202" style="position:absolute;left:4305;top:3294;height:786;width:2800;" fillcolor="#C2D69B" filled="t" stroked="t" coordsize="21600,21600" o:gfxdata="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Kiqq/&#10;AAAA2wAAAA8AAAAAAAAAAQAgAAAAIgAAAGRycy9kb3ducmV2LnhtbFBLAQIUABQAAAAIAIdO4kAz&#10;LwWeOwAAADkAAAAQAAAAAAAAAAEAIAAAAA4BAABkcnMvc2hhcGV4bWwueG1sUEsFBgAAAAAGAAYA&#10;WwEAALgDAAAAAA==&#10;">
                  <v:fill on="t" focussize="0,0"/>
                  <v:stroke weight="3pt" color="#F2F2F2" miterlimit="8" joinstyle="miter"/>
                  <v:imagedata o:title=""/>
                  <o:lock v:ext="edit" aspectratio="f"/>
                  <v:shadow on="t" color="#4E6128" opacity="32768f" offset="1pt,2pt" origin="0f,0f" matrix="65536f,0f,0f,65536f"/>
                  <v:textbox>
                    <w:txbxContent>
                      <w:p>
                        <w:pPr>
                          <w:ind w:firstLine="480" w:firstLineChars="200"/>
                          <w:rPr>
                            <w:rFonts w:ascii="黑体" w:eastAsia="黑体"/>
                            <w:sz w:val="24"/>
                            <w:szCs w:val="24"/>
                          </w:rPr>
                        </w:pPr>
                        <w:r>
                          <w:rPr>
                            <w:rFonts w:hint="eastAsia" w:ascii="黑体" w:eastAsia="黑体"/>
                            <w:sz w:val="24"/>
                            <w:szCs w:val="24"/>
                          </w:rPr>
                          <w:t>网上报名登记</w:t>
                        </w:r>
                      </w:p>
                      <w:p>
                        <w:pPr>
                          <w:rPr>
                            <w:rFonts w:ascii="黑体" w:eastAsia="黑体"/>
                            <w:b/>
                            <w:szCs w:val="21"/>
                          </w:rPr>
                        </w:pPr>
                        <w:r>
                          <w:rPr>
                            <w:rFonts w:hint="eastAsia" w:ascii="黑体" w:eastAsia="黑体"/>
                            <w:b/>
                            <w:szCs w:val="21"/>
                          </w:rPr>
                          <w:t>（4月17日-4月26日）</w:t>
                        </w:r>
                      </w:p>
                    </w:txbxContent>
                  </v:textbox>
                </v:shape>
                <v:shape id="Text Box 12" o:spid="_x0000_s1026" o:spt="202" type="#_x0000_t202" style="position:absolute;left:4320;top:4509;height:786;width:2800;" fillcolor="#C2D69B" filled="t" stroked="t" coordsize="21600,21600" o:gfxdata="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YvMb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4E6128" opacity="32768f" offset="1pt,2pt" origin="0f,0f" matrix="65536f,0f,0f,65536f"/>
                  <v:textbox>
                    <w:txbxContent>
                      <w:p>
                        <w:pPr>
                          <w:ind w:firstLine="480" w:firstLineChars="200"/>
                          <w:rPr>
                            <w:rFonts w:ascii="黑体" w:eastAsia="黑体"/>
                            <w:sz w:val="24"/>
                            <w:szCs w:val="24"/>
                          </w:rPr>
                        </w:pPr>
                        <w:r>
                          <w:rPr>
                            <w:rFonts w:hint="eastAsia" w:ascii="黑体" w:eastAsia="黑体"/>
                            <w:sz w:val="24"/>
                            <w:szCs w:val="24"/>
                          </w:rPr>
                          <w:t>系统资格审核</w:t>
                        </w:r>
                      </w:p>
                      <w:p>
                        <w:pPr>
                          <w:rPr>
                            <w:rFonts w:ascii="黑体" w:eastAsia="黑体"/>
                            <w:b/>
                            <w:szCs w:val="21"/>
                          </w:rPr>
                        </w:pPr>
                        <w:r>
                          <w:rPr>
                            <w:rFonts w:hint="eastAsia" w:ascii="黑体" w:eastAsia="黑体"/>
                            <w:b/>
                            <w:szCs w:val="21"/>
                          </w:rPr>
                          <w:t>（4月27日-5月31日）</w:t>
                        </w:r>
                      </w:p>
                    </w:txbxContent>
                  </v:textbox>
                </v:shape>
                <v:shape id="Text Box 13" o:spid="_x0000_s1026" o:spt="202" type="#_x0000_t202" style="position:absolute;left:4455;top:5709;height:786;width:2604;" fillcolor="#C2D69B" filled="t" stroked="t" coordsize="21600,21600" o:gfxdata="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1LFGvQAA&#10;ANsAAAAPAAAAAAAAAAEAIAAAACIAAABkcnMvZG93bnJldi54bWxQSwECFAAUAAAACACHTuJAMy8F&#10;njsAAAA5AAAAEAAAAAAAAAABACAAAAAMAQAAZHJzL3NoYXBleG1sLnhtbFBLBQYAAAAABgAGAFsB&#10;AAC2AwAAAAA=&#10;">
                  <v:fill on="t" focussize="0,0"/>
                  <v:stroke weight="3pt" color="#F2F2F2" miterlimit="8" joinstyle="miter"/>
                  <v:imagedata o:title=""/>
                  <o:lock v:ext="edit" aspectratio="f"/>
                  <v:shadow on="t" color="#4E6128" opacity="32768f" offset="1pt,2pt" origin="0f,0f" matrix="65536f,0f,0f,65536f"/>
                  <v:textbox>
                    <w:txbxContent>
                      <w:p>
                        <w:pPr>
                          <w:jc w:val="center"/>
                          <w:rPr>
                            <w:rFonts w:ascii="黑体" w:eastAsia="黑体"/>
                            <w:sz w:val="24"/>
                            <w:szCs w:val="24"/>
                          </w:rPr>
                        </w:pPr>
                        <w:r>
                          <w:rPr>
                            <w:rFonts w:hint="eastAsia" w:ascii="黑体" w:eastAsia="黑体"/>
                            <w:sz w:val="24"/>
                            <w:szCs w:val="24"/>
                          </w:rPr>
                          <w:t>积分试算及复查</w:t>
                        </w:r>
                      </w:p>
                      <w:p>
                        <w:pPr>
                          <w:jc w:val="center"/>
                          <w:rPr>
                            <w:rFonts w:ascii="黑体" w:eastAsia="黑体"/>
                            <w:sz w:val="24"/>
                            <w:szCs w:val="24"/>
                          </w:rPr>
                        </w:pPr>
                        <w:r>
                          <w:rPr>
                            <w:rFonts w:hint="eastAsia" w:ascii="黑体" w:eastAsia="黑体"/>
                            <w:b/>
                            <w:szCs w:val="21"/>
                          </w:rPr>
                          <w:t>（6月初）</w:t>
                        </w:r>
                      </w:p>
                    </w:txbxContent>
                  </v:textbox>
                </v:shape>
                <v:shape id="Text Box 14" o:spid="_x0000_s1026" o:spt="202" type="#_x0000_t202" style="position:absolute;left:4620;top:6894;height:786;width:2288;" fillcolor="#C2D69B" filled="t" stroked="t" coordsize="21600,21600" o:gfxdata="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YFN2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4E6128" opacity="32768f" offset="1pt,2pt" origin="0f,0f" matrix="65536f,0f,0f,65536f"/>
                  <v:textbox>
                    <w:txbxContent>
                      <w:p>
                        <w:pPr>
                          <w:ind w:firstLine="480" w:firstLineChars="200"/>
                          <w:rPr>
                            <w:rFonts w:ascii="黑体" w:eastAsia="黑体"/>
                            <w:sz w:val="24"/>
                            <w:szCs w:val="24"/>
                          </w:rPr>
                        </w:pPr>
                        <w:r>
                          <w:rPr>
                            <w:rFonts w:hint="eastAsia" w:ascii="黑体" w:eastAsia="黑体"/>
                            <w:sz w:val="24"/>
                            <w:szCs w:val="24"/>
                          </w:rPr>
                          <w:t>积分确认</w:t>
                        </w:r>
                      </w:p>
                      <w:p>
                        <w:pPr>
                          <w:ind w:firstLine="413" w:firstLineChars="196"/>
                          <w:rPr>
                            <w:rFonts w:ascii="黑体" w:eastAsia="黑体"/>
                            <w:sz w:val="24"/>
                            <w:szCs w:val="24"/>
                          </w:rPr>
                        </w:pPr>
                        <w:r>
                          <w:rPr>
                            <w:rFonts w:hint="eastAsia" w:ascii="黑体" w:eastAsia="黑体"/>
                            <w:b/>
                            <w:szCs w:val="21"/>
                          </w:rPr>
                          <w:t>6月21日前</w:t>
                        </w:r>
                      </w:p>
                    </w:txbxContent>
                  </v:textbox>
                </v:shape>
                <v:shape id="Text Box 15" o:spid="_x0000_s1026" o:spt="202" type="#_x0000_t202" style="position:absolute;left:4350;top:8094;height:786;width:2800;" fillcolor="#C2D69B" filled="t" stroked="t" coordsize="21600,21600" o:gfxdata="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YypvQAA&#10;ANsAAAAPAAAAAAAAAAEAIAAAACIAAABkcnMvZG93bnJldi54bWxQSwECFAAUAAAACACHTuJAMy8F&#10;njsAAAA5AAAAEAAAAAAAAAABACAAAAAMAQAAZHJzL3NoYXBleG1sLnhtbFBLBQYAAAAABgAGAFsB&#10;AAC2AwAAAAA=&#10;">
                  <v:fill on="t" focussize="0,0"/>
                  <v:stroke weight="3pt" color="#F2F2F2" miterlimit="8" joinstyle="miter"/>
                  <v:imagedata o:title=""/>
                  <o:lock v:ext="edit" aspectratio="f"/>
                  <v:shadow on="t" color="#4E6128" opacity="32768f" offset="1pt,2pt" origin="0f,0f" matrix="65536f,0f,0f,65536f"/>
                  <v:textbox>
                    <w:txbxContent>
                      <w:p>
                        <w:pPr>
                          <w:ind w:firstLine="240" w:firstLineChars="100"/>
                          <w:rPr>
                            <w:rFonts w:ascii="黑体" w:eastAsia="黑体"/>
                            <w:sz w:val="24"/>
                            <w:szCs w:val="24"/>
                          </w:rPr>
                        </w:pPr>
                        <w:r>
                          <w:rPr>
                            <w:rFonts w:hint="eastAsia" w:ascii="黑体" w:eastAsia="黑体"/>
                            <w:sz w:val="24"/>
                            <w:szCs w:val="24"/>
                          </w:rPr>
                          <w:t>公示积分接受复议</w:t>
                        </w:r>
                      </w:p>
                      <w:p>
                        <w:pPr>
                          <w:rPr>
                            <w:rFonts w:ascii="黑体" w:eastAsia="黑体"/>
                            <w:b/>
                            <w:szCs w:val="21"/>
                          </w:rPr>
                        </w:pPr>
                        <w:r>
                          <w:rPr>
                            <w:rFonts w:hint="eastAsia" w:ascii="黑体" w:eastAsia="黑体"/>
                            <w:b/>
                            <w:szCs w:val="21"/>
                          </w:rPr>
                          <w:t>（6月24日-6月28日）</w:t>
                        </w:r>
                      </w:p>
                    </w:txbxContent>
                  </v:textbox>
                </v:shape>
                <v:shape id="Text Box 16" o:spid="_x0000_s1026" o:spt="202" type="#_x0000_t202" style="position:absolute;left:3285;top:9279;height:786;width:5259;" fillcolor="#C2D69B" filled="t" stroked="t" coordsize="21600,21600" o:gfxdata="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9KTK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4E6128" opacity="32768f" offset="1pt,2pt" origin="0f,0f" matrix="65536f,0f,0f,65536f"/>
                  <v:textbox>
                    <w:txbxContent>
                      <w:p>
                        <w:pPr>
                          <w:ind w:firstLine="240" w:firstLineChars="100"/>
                          <w:rPr>
                            <w:rFonts w:ascii="黑体" w:eastAsia="黑体"/>
                            <w:sz w:val="24"/>
                            <w:szCs w:val="24"/>
                          </w:rPr>
                        </w:pPr>
                        <w:r>
                          <w:rPr>
                            <w:rFonts w:hint="eastAsia" w:ascii="黑体" w:eastAsia="黑体"/>
                            <w:sz w:val="24"/>
                            <w:szCs w:val="24"/>
                          </w:rPr>
                          <w:t>公布接收学校名单、空余学位数、积分排名</w:t>
                        </w:r>
                      </w:p>
                      <w:p>
                        <w:pPr>
                          <w:ind w:firstLine="1756" w:firstLineChars="833"/>
                          <w:rPr>
                            <w:rFonts w:ascii="黑体" w:eastAsia="黑体"/>
                            <w:b/>
                            <w:szCs w:val="21"/>
                          </w:rPr>
                        </w:pPr>
                        <w:r>
                          <w:rPr>
                            <w:rFonts w:hint="eastAsia" w:ascii="黑体" w:eastAsia="黑体"/>
                            <w:b/>
                            <w:szCs w:val="21"/>
                          </w:rPr>
                          <w:t>（7月18日）</w:t>
                        </w:r>
                      </w:p>
                    </w:txbxContent>
                  </v:textbox>
                </v:shape>
                <v:shape id="Text Box 17" o:spid="_x0000_s1026" o:spt="202" type="#_x0000_t202" style="position:absolute;left:4456;top:10466;height:786;width:2604;" fillcolor="#C2D69B" filled="t" stroked="t" coordsize="21600,21600" o:gfxdata="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3Rb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4E6128" opacity="32768f" offset="1pt,2pt" origin="0f,0f" matrix="65536f,0f,0f,65536f"/>
                  <v:textbox>
                    <w:txbxContent>
                      <w:p>
                        <w:pPr>
                          <w:ind w:firstLine="480" w:firstLineChars="200"/>
                          <w:rPr>
                            <w:rFonts w:ascii="黑体" w:eastAsia="黑体"/>
                            <w:sz w:val="24"/>
                            <w:szCs w:val="24"/>
                          </w:rPr>
                        </w:pPr>
                        <w:r>
                          <w:rPr>
                            <w:rFonts w:hint="eastAsia" w:ascii="黑体" w:eastAsia="黑体"/>
                            <w:sz w:val="24"/>
                            <w:szCs w:val="24"/>
                          </w:rPr>
                          <w:t>网上填报志愿</w:t>
                        </w:r>
                      </w:p>
                      <w:p>
                        <w:pPr>
                          <w:rPr>
                            <w:rFonts w:ascii="黑体" w:eastAsia="黑体"/>
                            <w:b/>
                            <w:szCs w:val="21"/>
                          </w:rPr>
                        </w:pPr>
                        <w:r>
                          <w:rPr>
                            <w:rFonts w:hint="eastAsia" w:ascii="黑体" w:eastAsia="黑体"/>
                            <w:b/>
                            <w:szCs w:val="21"/>
                          </w:rPr>
                          <w:t>（7月18日-7月19日）</w:t>
                        </w:r>
                      </w:p>
                    </w:txbxContent>
                  </v:textbox>
                </v:shape>
                <v:shape id="Text Box 18" o:spid="_x0000_s1026" o:spt="202" type="#_x0000_t202" style="position:absolute;left:3946;top:11664;height:786;width:3697;" fillcolor="#C2D69B" filled="t" stroked="t" coordsize="21600,21600" o:gfxdata="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jEt6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4E6128" opacity="32768f" offset="1pt,2pt" origin="0f,0f" matrix="65536f,0f,0f,65536f"/>
                  <v:textbox>
                    <w:txbxContent>
                      <w:p>
                        <w:pPr>
                          <w:ind w:firstLine="1200" w:firstLineChars="500"/>
                          <w:rPr>
                            <w:rFonts w:ascii="黑体" w:eastAsia="黑体"/>
                            <w:sz w:val="24"/>
                            <w:szCs w:val="24"/>
                          </w:rPr>
                        </w:pPr>
                        <w:r>
                          <w:rPr>
                            <w:rFonts w:hint="eastAsia" w:ascii="黑体" w:eastAsia="黑体"/>
                            <w:sz w:val="24"/>
                            <w:szCs w:val="24"/>
                          </w:rPr>
                          <w:t>电脑派位</w:t>
                        </w:r>
                      </w:p>
                      <w:p>
                        <w:pPr>
                          <w:jc w:val="center"/>
                          <w:rPr>
                            <w:rFonts w:ascii="黑体" w:eastAsia="黑体"/>
                            <w:sz w:val="24"/>
                            <w:szCs w:val="24"/>
                          </w:rPr>
                        </w:pPr>
                        <w:r>
                          <w:rPr>
                            <w:rFonts w:hint="eastAsia" w:ascii="黑体" w:eastAsia="黑体"/>
                            <w:b/>
                            <w:szCs w:val="21"/>
                          </w:rPr>
                          <w:t>（7月29日前）</w:t>
                        </w:r>
                      </w:p>
                    </w:txbxContent>
                  </v:textbox>
                </v:shape>
                <v:shape id="Text Box 19" o:spid="_x0000_s1026" o:spt="202" type="#_x0000_t202" style="position:absolute;left:3060;top:12894;height:786;width:5484;" fillcolor="#C2D69B" filled="t" stroked="t" coordsize="21600,21600" o:gfxdata="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8hqy/&#10;AAAA2wAAAA8AAAAAAAAAAQAgAAAAIgAAAGRycy9kb3ducmV2LnhtbFBLAQIUABQAAAAIAIdO4kAz&#10;LwWeOwAAADkAAAAQAAAAAAAAAAEAIAAAAA4BAABkcnMvc2hhcGV4bWwueG1sUEsFBgAAAAAGAAYA&#10;WwEAALgDAAAAAA==&#10;">
                  <v:fill on="t" focussize="0,0"/>
                  <v:stroke weight="3pt" color="#F2F2F2" miterlimit="8" joinstyle="miter"/>
                  <v:imagedata o:title=""/>
                  <o:lock v:ext="edit" aspectratio="f"/>
                  <v:shadow on="t" color="#4E6128" opacity="32768f" offset="1pt,2pt" origin="0f,0f" matrix="65536f,0f,0f,65536f"/>
                  <v:textbox>
                    <w:txbxContent>
                      <w:p>
                        <w:pPr>
                          <w:ind w:firstLine="240" w:firstLineChars="100"/>
                          <w:rPr>
                            <w:rFonts w:ascii="黑体" w:eastAsia="黑体"/>
                            <w:sz w:val="24"/>
                            <w:szCs w:val="24"/>
                          </w:rPr>
                        </w:pPr>
                        <w:r>
                          <w:rPr>
                            <w:rFonts w:hint="eastAsia" w:ascii="黑体" w:eastAsia="黑体"/>
                            <w:sz w:val="24"/>
                            <w:szCs w:val="24"/>
                          </w:rPr>
                          <w:t>派入公、民办学校的随迁子女领取入学通知书</w:t>
                        </w:r>
                      </w:p>
                      <w:p>
                        <w:pPr>
                          <w:ind w:firstLine="949" w:firstLineChars="450"/>
                          <w:rPr>
                            <w:rFonts w:ascii="黑体" w:eastAsia="黑体"/>
                            <w:sz w:val="24"/>
                            <w:szCs w:val="24"/>
                          </w:rPr>
                        </w:pPr>
                        <w:r>
                          <w:rPr>
                            <w:rFonts w:hint="eastAsia" w:ascii="黑体" w:eastAsia="黑体"/>
                            <w:b/>
                            <w:szCs w:val="21"/>
                          </w:rPr>
                          <w:t>（7月29日前，具体时间另行通知）</w:t>
                        </w:r>
                      </w:p>
                    </w:txbxContent>
                  </v:textbox>
                </v:shape>
                <v:shape id="AutoShape 20" o:spid="_x0000_s1026" o:spt="32" type="#_x0000_t32" style="position:absolute;left:5694;top:2910;height:354;width:0;" filled="f" stroked="t" coordsize="21600,21600" o:gfxdata="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Kd6ovQAA&#10;ANsAAAAPAAAAAAAAAAEAIAAAACIAAABkcnMvZG93bnJldi54bWxQSwECFAAUAAAACACHTuJAMy8F&#10;njsAAAA5AAAAEAAAAAAAAAABACAAAAAMAQAAZHJzL3NoYXBleG1sLnhtbFBLBQYAAAAABgAGAFsB&#10;AAC2AwAAAAA=&#10;">
                  <v:fill on="f" focussize="0,0"/>
                  <v:stroke weight="3pt" color="#47752D" joinstyle="round" endarrow="block"/>
                  <v:imagedata o:title=""/>
                  <o:lock v:ext="edit" aspectratio="f"/>
                </v:shape>
                <v:shape id="AutoShape 21" o:spid="_x0000_s1026" o:spt="32" type="#_x0000_t32" style="position:absolute;left:5694;top:4130;height:354;width:0;" filled="f" stroked="t" coordsize="21600,21600" o:gfxdata="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9iLsAAADb&#10;AAAADwAAAAAAAAABACAAAAAiAAAAZHJzL2Rvd25yZXYueG1sUEsBAhQAFAAAAAgAh07iQDMvBZ47&#10;AAAAOQAAABAAAAAAAAAAAQAgAAAACgEAAGRycy9zaGFwZXhtbC54bWxQSwUGAAAAAAYABgBbAQAA&#10;tAMAAAAA&#10;">
                  <v:fill on="f" focussize="0,0"/>
                  <v:stroke weight="3pt" color="#47752D" joinstyle="round" endarrow="block"/>
                  <v:imagedata o:title=""/>
                  <o:lock v:ext="edit" aspectratio="f"/>
                </v:shape>
                <v:shape id="AutoShape 22" o:spid="_x0000_s1026" o:spt="32" type="#_x0000_t32" style="position:absolute;left:5709;top:5330;height:354;width:0;" filled="f" stroked="t" coordsize="21600,21600" o:gfxdata="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GBO/&#10;AAAA2wAAAA8AAAAAAAAAAQAgAAAAIgAAAGRycy9kb3ducmV2LnhtbFBLAQIUABQAAAAIAIdO4kAz&#10;LwWeOwAAADkAAAAQAAAAAAAAAAEAIAAAAA4BAABkcnMvc2hhcGV4bWwueG1sUEsFBgAAAAAGAAYA&#10;WwEAALgDAAAAAA==&#10;">
                  <v:fill on="f" focussize="0,0"/>
                  <v:stroke weight="3pt" color="#47752D" joinstyle="round" endarrow="block"/>
                  <v:imagedata o:title=""/>
                  <o:lock v:ext="edit" aspectratio="f"/>
                </v:shape>
                <v:shape id="AutoShape 23" o:spid="_x0000_s1026" o:spt="32" type="#_x0000_t32" style="position:absolute;left:5722;top:6520;height:354;width:0;" filled="f" stroked="t" coordsize="21600,21600" o:gfxdata="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hhmS/&#10;AAAA2wAAAA8AAAAAAAAAAQAgAAAAIgAAAGRycy9kb3ducmV2LnhtbFBLAQIUABQAAAAIAIdO4kAz&#10;LwWeOwAAADkAAAAQAAAAAAAAAAEAIAAAAA4BAABkcnMvc2hhcGV4bWwueG1sUEsFBgAAAAAGAAYA&#10;WwEAALgDAAAAAA==&#10;">
                  <v:fill on="f" focussize="0,0"/>
                  <v:stroke weight="3pt" color="#47752D" joinstyle="round" endarrow="block"/>
                  <v:imagedata o:title=""/>
                  <o:lock v:ext="edit" aspectratio="f"/>
                </v:shape>
                <v:shape id="AutoShape 24" o:spid="_x0000_s1026" o:spt="32" type="#_x0000_t32" style="position:absolute;left:5724;top:7740;height:354;width:0;" filled="f" stroked="t" coordsize="21600,21600" o:gfxdata="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tI/+/&#10;AAAA2wAAAA8AAAAAAAAAAQAgAAAAIgAAAGRycy9kb3ducmV2LnhtbFBLAQIUABQAAAAIAIdO4kAz&#10;LwWeOwAAADkAAAAQAAAAAAAAAAEAIAAAAA4BAABkcnMvc2hhcGV4bWwueG1sUEsFBgAAAAAGAAYA&#10;WwEAALgDAAAAAA==&#10;">
                  <v:fill on="f" focussize="0,0"/>
                  <v:stroke weight="3pt" color="#47752D" joinstyle="round" endarrow="block"/>
                  <v:imagedata o:title=""/>
                  <o:lock v:ext="edit" aspectratio="f"/>
                </v:shape>
                <v:shape id="AutoShape 25" o:spid="_x0000_s1026" o:spt="32" type="#_x0000_t32" style="position:absolute;left:5754;top:8925;height:354;width:0;" filled="f" stroked="t" coordsize="21600,21600" o:gfxdata="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0S7i74A&#10;AADbAAAADwAAAAAAAAABACAAAAAiAAAAZHJzL2Rvd25yZXYueG1sUEsBAhQAFAAAAAgAh07iQDMv&#10;BZ47AAAAOQAAABAAAAAAAAAAAQAgAAAADQEAAGRycy9zaGFwZXhtbC54bWxQSwUGAAAAAAYABgBb&#10;AQAAtwMAAAAA&#10;">
                  <v:fill on="f" focussize="0,0"/>
                  <v:stroke weight="3pt" color="#47752D" joinstyle="round" endarrow="block"/>
                  <v:imagedata o:title=""/>
                  <o:lock v:ext="edit" aspectratio="f"/>
                </v:shape>
                <v:shape id="AutoShape 26" o:spid="_x0000_s1026" o:spt="32" type="#_x0000_t32" style="position:absolute;left:5769;top:10117;height:354;width:0;" filled="f" stroked="t" coordsize="21600,21600" o:gfxdata="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geEL4A&#10;AADbAAAADwAAAAAAAAABACAAAAAiAAAAZHJzL2Rvd25yZXYueG1sUEsBAhQAFAAAAAgAh07iQDMv&#10;BZ47AAAAOQAAABAAAAAAAAAAAQAgAAAADQEAAGRycy9zaGFwZXhtbC54bWxQSwUGAAAAAAYABgBb&#10;AQAAtwMAAAAA&#10;">
                  <v:fill on="f" focussize="0,0"/>
                  <v:stroke weight="3pt" color="#47752D" joinstyle="round" endarrow="block"/>
                  <v:imagedata o:title=""/>
                  <o:lock v:ext="edit" aspectratio="f"/>
                </v:shape>
                <v:shape id="AutoShape 27" o:spid="_x0000_s1026" o:spt="32" type="#_x0000_t32" style="position:absolute;left:5814;top:11307;height:354;width:0;" filled="f" stroked="t" coordsize="21600,21600" o:gfxdata="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agGe/&#10;AAAA2wAAAA8AAAAAAAAAAQAgAAAAIgAAAGRycy9kb3ducmV2LnhtbFBLAQIUABQAAAAIAIdO4kAz&#10;LwWeOwAAADkAAAAQAAAAAAAAAAEAIAAAAA4BAABkcnMvc2hhcGV4bWwueG1sUEsFBgAAAAAGAAYA&#10;WwEAALgDAAAAAA==&#10;">
                  <v:fill on="f" focussize="0,0"/>
                  <v:stroke weight="3pt" color="#47752D" joinstyle="round" endarrow="block"/>
                  <v:imagedata o:title=""/>
                  <o:lock v:ext="edit" aspectratio="f"/>
                </v:shape>
                <v:shape id="AutoShape 28" o:spid="_x0000_s1026" o:spt="32" type="#_x0000_t32" style="position:absolute;left:5829;top:12525;height:354;width:0;" filled="f" stroked="t" coordsize="21600,21600" o:gfxdata="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WJfy/&#10;AAAA2wAAAA8AAAAAAAAAAQAgAAAAIgAAAGRycy9kb3ducmV2LnhtbFBLAQIUABQAAAAIAIdO4kAz&#10;LwWeOwAAADkAAAAQAAAAAAAAAAEAIAAAAA4BAABkcnMvc2hhcGV4bWwueG1sUEsFBgAAAAAGAAYA&#10;WwEAALgDAAAAAA==&#10;">
                  <v:fill on="f" focussize="0,0"/>
                  <v:stroke weight="3pt" color="#47752D" joinstyle="round" endarrow="block"/>
                  <v:imagedata o:title=""/>
                  <o:lock v:ext="edit" aspectratio="f"/>
                </v:shape>
              </v:group>
            </w:pict>
          </mc:Fallback>
        </mc:AlternateContent>
      </w:r>
    </w:p>
    <w:p>
      <w:pPr>
        <w:widowControl/>
        <w:jc w:val="left"/>
        <w:rPr>
          <w:rFonts w:ascii="宋体" w:hAnsi="宋体" w:cs="宋体"/>
          <w:kern w:val="0"/>
          <w:sz w:val="24"/>
          <w:szCs w:val="24"/>
        </w:rPr>
      </w:pPr>
    </w:p>
    <w:p>
      <w:pPr>
        <w:rPr>
          <w:rFonts w:ascii="黑体" w:eastAsia="黑体"/>
          <w:color w:val="77933C" w:themeColor="accent3" w:themeShade="BF"/>
          <w:sz w:val="30"/>
          <w:szCs w:val="30"/>
        </w:rPr>
      </w:pPr>
    </w:p>
    <w:p>
      <w:pPr>
        <w:widowControl/>
        <w:spacing w:line="360" w:lineRule="exact"/>
        <w:ind w:firstLine="480" w:firstLineChars="200"/>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ascii="宋体" w:hAnsi="宋体" w:cs="宋体"/>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-506095</wp:posOffset>
                </wp:positionH>
                <wp:positionV relativeFrom="paragraph">
                  <wp:posOffset>4067175</wp:posOffset>
                </wp:positionV>
                <wp:extent cx="2107565" cy="1910715"/>
                <wp:effectExtent l="4445" t="15240" r="250190" b="17145"/>
                <wp:wrapNone/>
                <wp:docPr id="2" name="AutoShape 7"/>
                <wp:cNvGraphicFramePr/>
                <a:graphic xmlns:a="http://schemas.openxmlformats.org/drawingml/2006/main">
                  <a:graphicData uri="http://schemas.microsoft.com/office/word/2010/wordprocessingShape">
                    <wps:wsp>
                      <wps:cNvSpPr/>
                      <wps:spPr>
                        <a:xfrm rot="-9954543">
                          <a:off x="0" y="0"/>
                          <a:ext cx="2107565" cy="1910715"/>
                        </a:xfrm>
                        <a:prstGeom prst="wedgeEllipseCallout">
                          <a:avLst>
                            <a:gd name="adj1" fmla="val -55481"/>
                            <a:gd name="adj2" fmla="val 30764"/>
                          </a:avLst>
                        </a:prstGeom>
                        <a:solidFill>
                          <a:srgbClr val="FFFFFF"/>
                        </a:solidFill>
                        <a:ln w="19050" cap="flat" cmpd="sng">
                          <a:solidFill>
                            <a:srgbClr val="47752D"/>
                          </a:solidFill>
                          <a:prstDash val="solid"/>
                          <a:miter/>
                          <a:headEnd type="none" w="med" len="med"/>
                          <a:tailEnd type="none" w="med" len="med"/>
                        </a:ln>
                      </wps:spPr>
                      <wps:txb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请根据自己的</w:t>
                            </w:r>
                            <w:r>
                              <w:rPr>
                                <w:rFonts w:hint="eastAsia" w:ascii="黑体" w:eastAsia="黑体"/>
                                <w:color w:val="47752D"/>
                                <w:szCs w:val="21"/>
                                <w:lang w:eastAsia="zh-CN"/>
                              </w:rPr>
                              <w:t>居住</w:t>
                            </w:r>
                            <w:r>
                              <w:rPr>
                                <w:rFonts w:hint="eastAsia" w:ascii="黑体" w:eastAsia="黑体"/>
                                <w:color w:val="47752D"/>
                                <w:szCs w:val="21"/>
                              </w:rPr>
                              <w:t>地址、积分排名和各校学位情况理性的选择要填报的志愿学校！逾期未进行网上志愿填报的，视为自动放弃在我区参加积分入学的资格！</w:t>
                            </w:r>
                          </w:p>
                        </w:txbxContent>
                      </wps:txbx>
                      <wps:bodyPr upright="1"/>
                    </wps:wsp>
                  </a:graphicData>
                </a:graphic>
              </wp:anchor>
            </w:drawing>
          </mc:Choice>
          <mc:Fallback>
            <w:pict>
              <v:shape id="AutoShape 7" o:spid="_x0000_s1026" o:spt="63" type="#_x0000_t63" style="position:absolute;left:0pt;margin-left:-39.85pt;margin-top:320.25pt;height:150.45pt;width:165.95pt;rotation:-10873016f;z-index:251658240;mso-width-relative:page;mso-height-relative:page;" fillcolor="#FFFFFF" filled="t" stroked="t" coordsize="21600,21600" o:gfxdata="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ShWz7aAAAA&#10;CwEAAA8AAAAAAAAAAQAgAAAAIgAAAGRycy9kb3ducmV2LnhtbFBLAQIUABQAAAAIAIdO4kD+OWz6&#10;GwIAAFAEAAAOAAAAAAAAAAEAIAAAACkBAABkcnMvZTJvRG9jLnhtbFBLBQYAAAAABgAGAFkBAAC2&#10;BQAAAAA=&#10;" adj="-1184,17445">
                <v:fill on="t" focussize="0,0"/>
                <v:stroke weight="1.5pt" color="#47752D" joinstyle="miter"/>
                <v:imagedata o:title=""/>
                <o:lock v:ext="edit"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请根据自己的</w:t>
                      </w:r>
                      <w:r>
                        <w:rPr>
                          <w:rFonts w:hint="eastAsia" w:ascii="黑体" w:eastAsia="黑体"/>
                          <w:color w:val="47752D"/>
                          <w:szCs w:val="21"/>
                          <w:lang w:eastAsia="zh-CN"/>
                        </w:rPr>
                        <w:t>居住</w:t>
                      </w:r>
                      <w:r>
                        <w:rPr>
                          <w:rFonts w:hint="eastAsia" w:ascii="黑体" w:eastAsia="黑体"/>
                          <w:color w:val="47752D"/>
                          <w:szCs w:val="21"/>
                        </w:rPr>
                        <w:t>地址、积分排名和各校学位情况理性的选择要填报的志愿学校！逾期未进行网上志愿填报的，视为自动放弃在我区参加积分入学的资格！</w:t>
                      </w:r>
                    </w:p>
                  </w:txbxContent>
                </v:textbox>
              </v:shape>
            </w:pict>
          </mc:Fallback>
        </mc:AlternateContent>
      </w:r>
      <w:r>
        <w:rPr>
          <w:rFonts w:ascii="宋体" w:hAnsi="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4494530</wp:posOffset>
                </wp:positionH>
                <wp:positionV relativeFrom="paragraph">
                  <wp:posOffset>4603750</wp:posOffset>
                </wp:positionV>
                <wp:extent cx="1747520" cy="1340485"/>
                <wp:effectExtent l="239395" t="22860" r="13335" b="27305"/>
                <wp:wrapNone/>
                <wp:docPr id="5" name="AutoShape 8"/>
                <wp:cNvGraphicFramePr/>
                <a:graphic xmlns:a="http://schemas.openxmlformats.org/drawingml/2006/main">
                  <a:graphicData uri="http://schemas.microsoft.com/office/word/2010/wordprocessingShape">
                    <wps:wsp>
                      <wps:cNvSpPr>
                        <a:spLocks noChangeArrowheads="1"/>
                      </wps:cNvSpPr>
                      <wps:spPr bwMode="auto">
                        <a:xfrm rot="11608516">
                          <a:off x="0" y="0"/>
                          <a:ext cx="1747683" cy="1340485"/>
                        </a:xfrm>
                        <a:prstGeom prst="wedgeEllipseCallout">
                          <a:avLst>
                            <a:gd name="adj1" fmla="val 58201"/>
                            <a:gd name="adj2" fmla="val -32626"/>
                          </a:avLst>
                        </a:prstGeom>
                        <a:solidFill>
                          <a:srgbClr val="FFFFFF"/>
                        </a:solidFill>
                        <a:ln w="19050">
                          <a:solidFill>
                            <a:srgbClr val="47752D"/>
                          </a:solidFill>
                          <a:miter lim="800000"/>
                        </a:ln>
                        <a:effectLst/>
                      </wps:spPr>
                      <wps:txb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具体派位结果查询时间请关注 “湖里教育”微信公众号的通知。</w:t>
                            </w:r>
                          </w:p>
                        </w:txbxContent>
                      </wps:txbx>
                      <wps:bodyPr rot="0" vert="horz" wrap="square" lIns="91440" tIns="45720" rIns="91440" bIns="45720" anchor="t" anchorCtr="0" upright="1">
                        <a:noAutofit/>
                      </wps:bodyPr>
                    </wps:wsp>
                  </a:graphicData>
                </a:graphic>
              </wp:anchor>
            </w:drawing>
          </mc:Choice>
          <mc:Fallback>
            <w:pict>
              <v:shape id="AutoShape 8" o:spid="_x0000_s1026" o:spt="63" type="#_x0000_t63" style="position:absolute;left:0pt;margin-left:353.9pt;margin-top:362.5pt;height:105.55pt;width:137.6pt;rotation:-10913365f;z-index:251659264;mso-width-relative:page;mso-height-relative:page;" fillcolor="#FFFFFF" filled="t" stroked="t" coordsize="21600,21600" o:gfxdata="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4373vZAAAACwEA&#10;AA8AAAAAAAAAAQAgAAAAIgAAAGRycy9kb3ducmV2LnhtbFBLAQIUABQAAAAIAIdO4kDJu0MQUgIA&#10;AK8EAAAOAAAAAAAAAAEAIAAAACgBAABkcnMvZTJvRG9jLnhtbFBLBQYAAAAABgAGAFkBAADsBQAA&#10;AAA=&#10;" adj="23371,3753">
                <v:fill on="t" focussize="0,0"/>
                <v:stroke weight="1.5pt" color="#47752D" miterlimit="8" joinstyle="miter"/>
                <v:imagedata o:title=""/>
                <o:lock v:ext="edit"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具体派位结果查询时间请关注 “湖里教育”微信公众号的通知。</w:t>
                      </w:r>
                    </w:p>
                  </w:txbxContent>
                </v:textbox>
              </v:shape>
            </w:pict>
          </mc:Fallback>
        </mc:AlternateContent>
      </w:r>
      <w:r>
        <w:rPr>
          <w:rFonts w:ascii="宋体" w:hAnsi="宋体" w:cs="宋体"/>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4073525</wp:posOffset>
                </wp:positionH>
                <wp:positionV relativeFrom="paragraph">
                  <wp:posOffset>1391920</wp:posOffset>
                </wp:positionV>
                <wp:extent cx="2233295" cy="1680210"/>
                <wp:effectExtent l="256540" t="27305" r="5715" b="45085"/>
                <wp:wrapNone/>
                <wp:docPr id="4" name="AutoShape 6"/>
                <wp:cNvGraphicFramePr/>
                <a:graphic xmlns:a="http://schemas.openxmlformats.org/drawingml/2006/main">
                  <a:graphicData uri="http://schemas.microsoft.com/office/word/2010/wordprocessingShape">
                    <wps:wsp>
                      <wps:cNvSpPr>
                        <a:spLocks noChangeArrowheads="1"/>
                      </wps:cNvSpPr>
                      <wps:spPr bwMode="auto">
                        <a:xfrm rot="11608516">
                          <a:off x="0" y="0"/>
                          <a:ext cx="2233295" cy="1680210"/>
                        </a:xfrm>
                        <a:prstGeom prst="wedgeEllipseCallout">
                          <a:avLst>
                            <a:gd name="adj1" fmla="val 57407"/>
                            <a:gd name="adj2" fmla="val -27218"/>
                          </a:avLst>
                        </a:prstGeom>
                        <a:solidFill>
                          <a:srgbClr val="FFFFFF"/>
                        </a:solidFill>
                        <a:ln w="19050">
                          <a:solidFill>
                            <a:srgbClr val="47752D"/>
                          </a:solidFill>
                          <a:miter lim="800000"/>
                        </a:ln>
                        <a:effectLst/>
                      </wps:spPr>
                      <wps:txb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具体积分确认方式和时间段请关注“湖里教育”微信公众号的通知！逾期未进行积分确认的，视为自动放弃在我区参加积分入学的资格！</w:t>
                            </w:r>
                          </w:p>
                        </w:txbxContent>
                      </wps:txbx>
                      <wps:bodyPr rot="0" vert="horz" wrap="square" lIns="91440" tIns="45720" rIns="91440" bIns="45720" anchor="t" anchorCtr="0" upright="1">
                        <a:noAutofit/>
                      </wps:bodyPr>
                    </wps:wsp>
                  </a:graphicData>
                </a:graphic>
              </wp:anchor>
            </w:drawing>
          </mc:Choice>
          <mc:Fallback>
            <w:pict>
              <v:shape id="AutoShape 6" o:spid="_x0000_s1026" o:spt="63" type="#_x0000_t63" style="position:absolute;left:0pt;margin-left:320.75pt;margin-top:109.6pt;height:132.3pt;width:175.85pt;rotation:-10913365f;z-index:251658240;mso-width-relative:page;mso-height-relative:page;" fillcolor="#FFFFFF" filled="t" stroked="t" coordsize="21600,21600" o:gfxdata="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PFSLtkAAAAL&#10;AQAADwAAAAAAAAABACAAAAAiAAAAZHJzL2Rvd25yZXYueG1sUEsBAhQAFAAAAAgAh07iQNEHaLJU&#10;AgAArwQAAA4AAAAAAAAAAQAgAAAAKAEAAGRycy9lMm9Eb2MueG1sUEsFBgAAAAAGAAYAWQEAAO4F&#10;AAAAAA==&#10;" adj="23200,4921">
                <v:fill on="t" focussize="0,0"/>
                <v:stroke weight="1.5pt" color="#47752D" miterlimit="8" joinstyle="miter"/>
                <v:imagedata o:title=""/>
                <o:lock v:ext="edit" aspectratio="f"/>
                <v:textbox>
                  <w:txbxContent>
                    <w:p>
                      <w:pPr>
                        <w:spacing w:line="240" w:lineRule="exact"/>
                        <w:rPr>
                          <w:rFonts w:ascii="黑体" w:eastAsia="黑体"/>
                          <w:b/>
                          <w:color w:val="47752D"/>
                          <w:szCs w:val="21"/>
                        </w:rPr>
                      </w:pPr>
                      <w:r>
                        <w:rPr>
                          <w:rFonts w:hint="eastAsia" w:ascii="黑体" w:eastAsia="黑体"/>
                          <w:b/>
                          <w:color w:val="47752D"/>
                          <w:szCs w:val="21"/>
                        </w:rPr>
                        <w:t>温馨提示：</w:t>
                      </w:r>
                    </w:p>
                    <w:p>
                      <w:pPr>
                        <w:spacing w:line="240" w:lineRule="exact"/>
                        <w:rPr>
                          <w:rFonts w:ascii="黑体" w:eastAsia="黑体"/>
                          <w:color w:val="47752D"/>
                          <w:szCs w:val="21"/>
                        </w:rPr>
                      </w:pPr>
                      <w:r>
                        <w:rPr>
                          <w:rFonts w:hint="eastAsia" w:ascii="黑体" w:eastAsia="黑体"/>
                          <w:color w:val="47752D"/>
                          <w:szCs w:val="21"/>
                        </w:rPr>
                        <w:t>具体积分确认方式和时间段请关注“湖里教育”微信公众号的通知！逾期未进行积分确认的，视为自动放弃在我区参加积分入学的资格！</w:t>
                      </w:r>
                    </w:p>
                  </w:txbxContent>
                </v:textbox>
              </v:shape>
            </w:pict>
          </mc:Fallback>
        </mc:AlternateContent>
      </w:r>
    </w:p>
    <w:sectPr>
      <w:pgSz w:w="11906" w:h="16838"/>
      <w:pgMar w:top="1474" w:right="1091" w:bottom="1474" w:left="136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6D"/>
    <w:rsid w:val="00000831"/>
    <w:rsid w:val="000037C4"/>
    <w:rsid w:val="00010494"/>
    <w:rsid w:val="0001390E"/>
    <w:rsid w:val="000303E8"/>
    <w:rsid w:val="000367CB"/>
    <w:rsid w:val="00036E96"/>
    <w:rsid w:val="0003750E"/>
    <w:rsid w:val="00037C02"/>
    <w:rsid w:val="00043401"/>
    <w:rsid w:val="00043D5E"/>
    <w:rsid w:val="00054562"/>
    <w:rsid w:val="00055203"/>
    <w:rsid w:val="000552A1"/>
    <w:rsid w:val="00055399"/>
    <w:rsid w:val="000562AD"/>
    <w:rsid w:val="000666B3"/>
    <w:rsid w:val="00066B2D"/>
    <w:rsid w:val="00071F4C"/>
    <w:rsid w:val="0007299C"/>
    <w:rsid w:val="00075ED8"/>
    <w:rsid w:val="00077AC8"/>
    <w:rsid w:val="00082E72"/>
    <w:rsid w:val="00092229"/>
    <w:rsid w:val="000A3B29"/>
    <w:rsid w:val="000A4172"/>
    <w:rsid w:val="000A4924"/>
    <w:rsid w:val="000A5762"/>
    <w:rsid w:val="000B0512"/>
    <w:rsid w:val="000B3C96"/>
    <w:rsid w:val="000B53B5"/>
    <w:rsid w:val="000B588D"/>
    <w:rsid w:val="000C34BB"/>
    <w:rsid w:val="000C6CF1"/>
    <w:rsid w:val="000D10A4"/>
    <w:rsid w:val="000D34F9"/>
    <w:rsid w:val="000D3E66"/>
    <w:rsid w:val="000E6CEE"/>
    <w:rsid w:val="000E7B6A"/>
    <w:rsid w:val="000F0976"/>
    <w:rsid w:val="000F419F"/>
    <w:rsid w:val="000F480D"/>
    <w:rsid w:val="000F5A79"/>
    <w:rsid w:val="000F647A"/>
    <w:rsid w:val="0010266B"/>
    <w:rsid w:val="00107667"/>
    <w:rsid w:val="00111D23"/>
    <w:rsid w:val="00112B47"/>
    <w:rsid w:val="00112F7A"/>
    <w:rsid w:val="00120B41"/>
    <w:rsid w:val="00122EE5"/>
    <w:rsid w:val="00122F40"/>
    <w:rsid w:val="00127F26"/>
    <w:rsid w:val="00130702"/>
    <w:rsid w:val="00137C16"/>
    <w:rsid w:val="00140B0A"/>
    <w:rsid w:val="00145A3B"/>
    <w:rsid w:val="00145E30"/>
    <w:rsid w:val="00151E3F"/>
    <w:rsid w:val="0015270B"/>
    <w:rsid w:val="00176499"/>
    <w:rsid w:val="001832DC"/>
    <w:rsid w:val="00184C20"/>
    <w:rsid w:val="00185A4C"/>
    <w:rsid w:val="001902F9"/>
    <w:rsid w:val="00193F24"/>
    <w:rsid w:val="001A09FC"/>
    <w:rsid w:val="001A272A"/>
    <w:rsid w:val="001A35EA"/>
    <w:rsid w:val="001A6F31"/>
    <w:rsid w:val="001B194A"/>
    <w:rsid w:val="001B4105"/>
    <w:rsid w:val="001B6494"/>
    <w:rsid w:val="001B7F64"/>
    <w:rsid w:val="001C2A0C"/>
    <w:rsid w:val="001C30D3"/>
    <w:rsid w:val="001C389A"/>
    <w:rsid w:val="001C4514"/>
    <w:rsid w:val="001D069F"/>
    <w:rsid w:val="001D121A"/>
    <w:rsid w:val="001D2724"/>
    <w:rsid w:val="001D4984"/>
    <w:rsid w:val="001D686E"/>
    <w:rsid w:val="001E09FB"/>
    <w:rsid w:val="001E45E5"/>
    <w:rsid w:val="00200883"/>
    <w:rsid w:val="002015F6"/>
    <w:rsid w:val="002039D9"/>
    <w:rsid w:val="00203EBA"/>
    <w:rsid w:val="00213BF9"/>
    <w:rsid w:val="00215461"/>
    <w:rsid w:val="00217EC8"/>
    <w:rsid w:val="00226744"/>
    <w:rsid w:val="00226BD0"/>
    <w:rsid w:val="00226FF4"/>
    <w:rsid w:val="00230E49"/>
    <w:rsid w:val="00234DE5"/>
    <w:rsid w:val="002422DF"/>
    <w:rsid w:val="00243036"/>
    <w:rsid w:val="00244A99"/>
    <w:rsid w:val="00250872"/>
    <w:rsid w:val="0025769A"/>
    <w:rsid w:val="0026060F"/>
    <w:rsid w:val="00261F38"/>
    <w:rsid w:val="00263B85"/>
    <w:rsid w:val="002653D3"/>
    <w:rsid w:val="00271ACF"/>
    <w:rsid w:val="00273E65"/>
    <w:rsid w:val="00275B8C"/>
    <w:rsid w:val="00276571"/>
    <w:rsid w:val="002769D1"/>
    <w:rsid w:val="0028235C"/>
    <w:rsid w:val="002868C1"/>
    <w:rsid w:val="00286CE5"/>
    <w:rsid w:val="00294CAE"/>
    <w:rsid w:val="002961E2"/>
    <w:rsid w:val="00297AEA"/>
    <w:rsid w:val="002A0F81"/>
    <w:rsid w:val="002B0711"/>
    <w:rsid w:val="002B1DC3"/>
    <w:rsid w:val="002C1CA6"/>
    <w:rsid w:val="002C23B1"/>
    <w:rsid w:val="002C26CC"/>
    <w:rsid w:val="002C481A"/>
    <w:rsid w:val="002C6CA6"/>
    <w:rsid w:val="002D4583"/>
    <w:rsid w:val="002D5CE7"/>
    <w:rsid w:val="002D69D0"/>
    <w:rsid w:val="002D6D21"/>
    <w:rsid w:val="002E1C1F"/>
    <w:rsid w:val="002E53B1"/>
    <w:rsid w:val="003006BE"/>
    <w:rsid w:val="00302BB8"/>
    <w:rsid w:val="0030768C"/>
    <w:rsid w:val="00314711"/>
    <w:rsid w:val="00322720"/>
    <w:rsid w:val="00326461"/>
    <w:rsid w:val="003268B0"/>
    <w:rsid w:val="00330459"/>
    <w:rsid w:val="003313EE"/>
    <w:rsid w:val="0033146E"/>
    <w:rsid w:val="00345E43"/>
    <w:rsid w:val="00353753"/>
    <w:rsid w:val="00364048"/>
    <w:rsid w:val="003645DD"/>
    <w:rsid w:val="00371310"/>
    <w:rsid w:val="00371C88"/>
    <w:rsid w:val="00371E71"/>
    <w:rsid w:val="00373D4C"/>
    <w:rsid w:val="00373DB5"/>
    <w:rsid w:val="00375B2A"/>
    <w:rsid w:val="00382502"/>
    <w:rsid w:val="0038519D"/>
    <w:rsid w:val="003858C0"/>
    <w:rsid w:val="00390BDE"/>
    <w:rsid w:val="003914C0"/>
    <w:rsid w:val="0039185A"/>
    <w:rsid w:val="003928E5"/>
    <w:rsid w:val="003931C5"/>
    <w:rsid w:val="00396802"/>
    <w:rsid w:val="003972AE"/>
    <w:rsid w:val="003A0134"/>
    <w:rsid w:val="003A44D3"/>
    <w:rsid w:val="003A670A"/>
    <w:rsid w:val="003A6DAB"/>
    <w:rsid w:val="003B145A"/>
    <w:rsid w:val="003C013D"/>
    <w:rsid w:val="003C186E"/>
    <w:rsid w:val="003C1DC3"/>
    <w:rsid w:val="003C2674"/>
    <w:rsid w:val="003C791F"/>
    <w:rsid w:val="003D5774"/>
    <w:rsid w:val="003D7872"/>
    <w:rsid w:val="003E4CCE"/>
    <w:rsid w:val="003E5232"/>
    <w:rsid w:val="003E5299"/>
    <w:rsid w:val="003E746D"/>
    <w:rsid w:val="004000A3"/>
    <w:rsid w:val="0040295C"/>
    <w:rsid w:val="00405F89"/>
    <w:rsid w:val="00407EDF"/>
    <w:rsid w:val="00412EDB"/>
    <w:rsid w:val="00413A95"/>
    <w:rsid w:val="0041457B"/>
    <w:rsid w:val="00414BD3"/>
    <w:rsid w:val="00415F61"/>
    <w:rsid w:val="00416289"/>
    <w:rsid w:val="004211BE"/>
    <w:rsid w:val="00430D38"/>
    <w:rsid w:val="00432E80"/>
    <w:rsid w:val="004406E7"/>
    <w:rsid w:val="00444A57"/>
    <w:rsid w:val="00447A3E"/>
    <w:rsid w:val="00447DC2"/>
    <w:rsid w:val="00450C30"/>
    <w:rsid w:val="00452B3F"/>
    <w:rsid w:val="00453DA4"/>
    <w:rsid w:val="0046170C"/>
    <w:rsid w:val="0046330F"/>
    <w:rsid w:val="004678EB"/>
    <w:rsid w:val="00471D7E"/>
    <w:rsid w:val="00472BC3"/>
    <w:rsid w:val="00474C95"/>
    <w:rsid w:val="004774E6"/>
    <w:rsid w:val="0047790C"/>
    <w:rsid w:val="004855D8"/>
    <w:rsid w:val="00486CC4"/>
    <w:rsid w:val="004951C8"/>
    <w:rsid w:val="004A00ED"/>
    <w:rsid w:val="004A33EC"/>
    <w:rsid w:val="004A3D6F"/>
    <w:rsid w:val="004B4007"/>
    <w:rsid w:val="004C044E"/>
    <w:rsid w:val="004C2FA2"/>
    <w:rsid w:val="004C4072"/>
    <w:rsid w:val="004C6953"/>
    <w:rsid w:val="004D1A58"/>
    <w:rsid w:val="004D5A3C"/>
    <w:rsid w:val="004E27EB"/>
    <w:rsid w:val="004E4032"/>
    <w:rsid w:val="004E4425"/>
    <w:rsid w:val="004E7511"/>
    <w:rsid w:val="004E7E96"/>
    <w:rsid w:val="004F18A8"/>
    <w:rsid w:val="004F3E1F"/>
    <w:rsid w:val="004F64F5"/>
    <w:rsid w:val="00505C38"/>
    <w:rsid w:val="005123AC"/>
    <w:rsid w:val="00514AB7"/>
    <w:rsid w:val="00515091"/>
    <w:rsid w:val="00517B2B"/>
    <w:rsid w:val="00523D72"/>
    <w:rsid w:val="00526658"/>
    <w:rsid w:val="00526EA8"/>
    <w:rsid w:val="00527B55"/>
    <w:rsid w:val="00531AC4"/>
    <w:rsid w:val="00533413"/>
    <w:rsid w:val="00533B27"/>
    <w:rsid w:val="00537334"/>
    <w:rsid w:val="00544400"/>
    <w:rsid w:val="00546EE1"/>
    <w:rsid w:val="00551E66"/>
    <w:rsid w:val="00552982"/>
    <w:rsid w:val="00555BD5"/>
    <w:rsid w:val="00555E0F"/>
    <w:rsid w:val="0055637B"/>
    <w:rsid w:val="00557E09"/>
    <w:rsid w:val="00562BDE"/>
    <w:rsid w:val="00567653"/>
    <w:rsid w:val="005711F8"/>
    <w:rsid w:val="00577606"/>
    <w:rsid w:val="00590296"/>
    <w:rsid w:val="005A08E3"/>
    <w:rsid w:val="005A0C41"/>
    <w:rsid w:val="005A142F"/>
    <w:rsid w:val="005A78CF"/>
    <w:rsid w:val="005B0651"/>
    <w:rsid w:val="005B32AF"/>
    <w:rsid w:val="005B7E95"/>
    <w:rsid w:val="005C10A7"/>
    <w:rsid w:val="005C3423"/>
    <w:rsid w:val="005C45AB"/>
    <w:rsid w:val="005D118D"/>
    <w:rsid w:val="005E3A0E"/>
    <w:rsid w:val="005E4D07"/>
    <w:rsid w:val="005E66AB"/>
    <w:rsid w:val="005F2045"/>
    <w:rsid w:val="005F2087"/>
    <w:rsid w:val="005F4808"/>
    <w:rsid w:val="005F5202"/>
    <w:rsid w:val="00600678"/>
    <w:rsid w:val="00600D81"/>
    <w:rsid w:val="00616C20"/>
    <w:rsid w:val="00620CD9"/>
    <w:rsid w:val="00631D90"/>
    <w:rsid w:val="00645555"/>
    <w:rsid w:val="006518BF"/>
    <w:rsid w:val="006518D7"/>
    <w:rsid w:val="006533EC"/>
    <w:rsid w:val="00656F48"/>
    <w:rsid w:val="00666076"/>
    <w:rsid w:val="00666647"/>
    <w:rsid w:val="00670CDB"/>
    <w:rsid w:val="00670E67"/>
    <w:rsid w:val="0067130C"/>
    <w:rsid w:val="00672AC6"/>
    <w:rsid w:val="00672B7A"/>
    <w:rsid w:val="00675669"/>
    <w:rsid w:val="00676BF6"/>
    <w:rsid w:val="006774D0"/>
    <w:rsid w:val="006807AA"/>
    <w:rsid w:val="00686075"/>
    <w:rsid w:val="006936DD"/>
    <w:rsid w:val="006C317C"/>
    <w:rsid w:val="006C722C"/>
    <w:rsid w:val="006C77EF"/>
    <w:rsid w:val="006D780B"/>
    <w:rsid w:val="006D7CD8"/>
    <w:rsid w:val="006E3F5E"/>
    <w:rsid w:val="006E5A2E"/>
    <w:rsid w:val="006E748D"/>
    <w:rsid w:val="006F412E"/>
    <w:rsid w:val="006F6C86"/>
    <w:rsid w:val="006F720F"/>
    <w:rsid w:val="00703081"/>
    <w:rsid w:val="007315E7"/>
    <w:rsid w:val="007356F2"/>
    <w:rsid w:val="00736757"/>
    <w:rsid w:val="0074032A"/>
    <w:rsid w:val="0074623D"/>
    <w:rsid w:val="00751337"/>
    <w:rsid w:val="00751DB4"/>
    <w:rsid w:val="00753C02"/>
    <w:rsid w:val="00760F88"/>
    <w:rsid w:val="007646C9"/>
    <w:rsid w:val="00765542"/>
    <w:rsid w:val="007726E4"/>
    <w:rsid w:val="00774B24"/>
    <w:rsid w:val="00777A87"/>
    <w:rsid w:val="00787723"/>
    <w:rsid w:val="00794AA2"/>
    <w:rsid w:val="00794B59"/>
    <w:rsid w:val="007A0408"/>
    <w:rsid w:val="007A555A"/>
    <w:rsid w:val="007B56D2"/>
    <w:rsid w:val="007C1D57"/>
    <w:rsid w:val="007C37AB"/>
    <w:rsid w:val="007D30E5"/>
    <w:rsid w:val="007D4821"/>
    <w:rsid w:val="007D61C4"/>
    <w:rsid w:val="007E04FD"/>
    <w:rsid w:val="007E163E"/>
    <w:rsid w:val="007E17EF"/>
    <w:rsid w:val="007E35FE"/>
    <w:rsid w:val="007E5361"/>
    <w:rsid w:val="007F5410"/>
    <w:rsid w:val="007F6330"/>
    <w:rsid w:val="007F6E5B"/>
    <w:rsid w:val="00810747"/>
    <w:rsid w:val="00810A63"/>
    <w:rsid w:val="00815117"/>
    <w:rsid w:val="00815C28"/>
    <w:rsid w:val="00820146"/>
    <w:rsid w:val="0082361E"/>
    <w:rsid w:val="008251B7"/>
    <w:rsid w:val="00825379"/>
    <w:rsid w:val="00831131"/>
    <w:rsid w:val="0083322A"/>
    <w:rsid w:val="008346AC"/>
    <w:rsid w:val="0083561D"/>
    <w:rsid w:val="008357F5"/>
    <w:rsid w:val="008411A7"/>
    <w:rsid w:val="00842152"/>
    <w:rsid w:val="0084601F"/>
    <w:rsid w:val="00846CF3"/>
    <w:rsid w:val="008471C1"/>
    <w:rsid w:val="00850EE6"/>
    <w:rsid w:val="00853233"/>
    <w:rsid w:val="00863ED9"/>
    <w:rsid w:val="008662A7"/>
    <w:rsid w:val="00867365"/>
    <w:rsid w:val="00867DA4"/>
    <w:rsid w:val="00870D9A"/>
    <w:rsid w:val="008763B1"/>
    <w:rsid w:val="00877C23"/>
    <w:rsid w:val="00883D75"/>
    <w:rsid w:val="008862CD"/>
    <w:rsid w:val="00890970"/>
    <w:rsid w:val="00891FA9"/>
    <w:rsid w:val="008926D1"/>
    <w:rsid w:val="00893041"/>
    <w:rsid w:val="008977B3"/>
    <w:rsid w:val="00897D2F"/>
    <w:rsid w:val="008B2758"/>
    <w:rsid w:val="008B3EF4"/>
    <w:rsid w:val="008B5666"/>
    <w:rsid w:val="008B6FF3"/>
    <w:rsid w:val="008B7BC9"/>
    <w:rsid w:val="008C086A"/>
    <w:rsid w:val="008C4A16"/>
    <w:rsid w:val="008C6D02"/>
    <w:rsid w:val="008E3CAD"/>
    <w:rsid w:val="008F4BFF"/>
    <w:rsid w:val="008F7176"/>
    <w:rsid w:val="00902737"/>
    <w:rsid w:val="00902E1A"/>
    <w:rsid w:val="00904968"/>
    <w:rsid w:val="009077DA"/>
    <w:rsid w:val="00914518"/>
    <w:rsid w:val="00914B17"/>
    <w:rsid w:val="0092223D"/>
    <w:rsid w:val="00924599"/>
    <w:rsid w:val="0092487D"/>
    <w:rsid w:val="00926AAF"/>
    <w:rsid w:val="0094510F"/>
    <w:rsid w:val="009512A4"/>
    <w:rsid w:val="00951EA5"/>
    <w:rsid w:val="00953DAF"/>
    <w:rsid w:val="00955C2C"/>
    <w:rsid w:val="00956292"/>
    <w:rsid w:val="009564C9"/>
    <w:rsid w:val="00957D69"/>
    <w:rsid w:val="00967485"/>
    <w:rsid w:val="00974297"/>
    <w:rsid w:val="00974C6D"/>
    <w:rsid w:val="00977B0D"/>
    <w:rsid w:val="0098207A"/>
    <w:rsid w:val="00987B5B"/>
    <w:rsid w:val="009900DA"/>
    <w:rsid w:val="00993CBA"/>
    <w:rsid w:val="00993CD9"/>
    <w:rsid w:val="009A2D01"/>
    <w:rsid w:val="009A4BB7"/>
    <w:rsid w:val="009A4D1E"/>
    <w:rsid w:val="009A7820"/>
    <w:rsid w:val="009B420B"/>
    <w:rsid w:val="009B58D8"/>
    <w:rsid w:val="009B76ED"/>
    <w:rsid w:val="009D5402"/>
    <w:rsid w:val="009D6BCC"/>
    <w:rsid w:val="009E2771"/>
    <w:rsid w:val="009E4403"/>
    <w:rsid w:val="009E6717"/>
    <w:rsid w:val="009F00AD"/>
    <w:rsid w:val="009F6997"/>
    <w:rsid w:val="00A0157E"/>
    <w:rsid w:val="00A01595"/>
    <w:rsid w:val="00A01ADC"/>
    <w:rsid w:val="00A02720"/>
    <w:rsid w:val="00A02D17"/>
    <w:rsid w:val="00A03308"/>
    <w:rsid w:val="00A0545A"/>
    <w:rsid w:val="00A06846"/>
    <w:rsid w:val="00A068B7"/>
    <w:rsid w:val="00A115DB"/>
    <w:rsid w:val="00A11B8F"/>
    <w:rsid w:val="00A14131"/>
    <w:rsid w:val="00A15B8E"/>
    <w:rsid w:val="00A15CDC"/>
    <w:rsid w:val="00A21FE2"/>
    <w:rsid w:val="00A229F9"/>
    <w:rsid w:val="00A23632"/>
    <w:rsid w:val="00A25F9C"/>
    <w:rsid w:val="00A2611E"/>
    <w:rsid w:val="00A30856"/>
    <w:rsid w:val="00A32028"/>
    <w:rsid w:val="00A32466"/>
    <w:rsid w:val="00A324B4"/>
    <w:rsid w:val="00A3362E"/>
    <w:rsid w:val="00A3606D"/>
    <w:rsid w:val="00A42E8B"/>
    <w:rsid w:val="00A45100"/>
    <w:rsid w:val="00A53D92"/>
    <w:rsid w:val="00A548EF"/>
    <w:rsid w:val="00A558EE"/>
    <w:rsid w:val="00A56E51"/>
    <w:rsid w:val="00A61EFB"/>
    <w:rsid w:val="00A6343A"/>
    <w:rsid w:val="00A67AD0"/>
    <w:rsid w:val="00A81154"/>
    <w:rsid w:val="00A818A0"/>
    <w:rsid w:val="00A835E6"/>
    <w:rsid w:val="00A83858"/>
    <w:rsid w:val="00A83A44"/>
    <w:rsid w:val="00A933C7"/>
    <w:rsid w:val="00A94EF0"/>
    <w:rsid w:val="00AA0EB2"/>
    <w:rsid w:val="00AA450F"/>
    <w:rsid w:val="00AA5EED"/>
    <w:rsid w:val="00AA779D"/>
    <w:rsid w:val="00AC0F0E"/>
    <w:rsid w:val="00AC14E8"/>
    <w:rsid w:val="00AC5467"/>
    <w:rsid w:val="00AC77AC"/>
    <w:rsid w:val="00AD508C"/>
    <w:rsid w:val="00AD518E"/>
    <w:rsid w:val="00AE1D3B"/>
    <w:rsid w:val="00AE43AE"/>
    <w:rsid w:val="00AF20FF"/>
    <w:rsid w:val="00AF5D13"/>
    <w:rsid w:val="00AF6D05"/>
    <w:rsid w:val="00B01073"/>
    <w:rsid w:val="00B1133C"/>
    <w:rsid w:val="00B12AAB"/>
    <w:rsid w:val="00B13D02"/>
    <w:rsid w:val="00B13F69"/>
    <w:rsid w:val="00B16B74"/>
    <w:rsid w:val="00B21355"/>
    <w:rsid w:val="00B21696"/>
    <w:rsid w:val="00B25BEC"/>
    <w:rsid w:val="00B2645C"/>
    <w:rsid w:val="00B279AB"/>
    <w:rsid w:val="00B323E1"/>
    <w:rsid w:val="00B330AF"/>
    <w:rsid w:val="00B34F99"/>
    <w:rsid w:val="00B364F6"/>
    <w:rsid w:val="00B36E1B"/>
    <w:rsid w:val="00B36F02"/>
    <w:rsid w:val="00B44CBF"/>
    <w:rsid w:val="00B47895"/>
    <w:rsid w:val="00B533B8"/>
    <w:rsid w:val="00B5416D"/>
    <w:rsid w:val="00B54B71"/>
    <w:rsid w:val="00B54DA6"/>
    <w:rsid w:val="00B67D58"/>
    <w:rsid w:val="00B719D4"/>
    <w:rsid w:val="00B734A8"/>
    <w:rsid w:val="00B73B3A"/>
    <w:rsid w:val="00B77DE0"/>
    <w:rsid w:val="00B81DE2"/>
    <w:rsid w:val="00B84912"/>
    <w:rsid w:val="00B851D6"/>
    <w:rsid w:val="00B957D7"/>
    <w:rsid w:val="00BA38A2"/>
    <w:rsid w:val="00BA40C7"/>
    <w:rsid w:val="00BB016E"/>
    <w:rsid w:val="00BB2466"/>
    <w:rsid w:val="00BB40CD"/>
    <w:rsid w:val="00BC0562"/>
    <w:rsid w:val="00BC18C3"/>
    <w:rsid w:val="00BC5721"/>
    <w:rsid w:val="00BC5AF1"/>
    <w:rsid w:val="00BC5ED8"/>
    <w:rsid w:val="00BC61F9"/>
    <w:rsid w:val="00BC6C6E"/>
    <w:rsid w:val="00BC7A78"/>
    <w:rsid w:val="00BD1787"/>
    <w:rsid w:val="00BD2F50"/>
    <w:rsid w:val="00BD6F8C"/>
    <w:rsid w:val="00BD7199"/>
    <w:rsid w:val="00BF02D4"/>
    <w:rsid w:val="00BF141C"/>
    <w:rsid w:val="00BF1505"/>
    <w:rsid w:val="00BF3B6A"/>
    <w:rsid w:val="00BF4BFC"/>
    <w:rsid w:val="00C058F0"/>
    <w:rsid w:val="00C10F9E"/>
    <w:rsid w:val="00C12D54"/>
    <w:rsid w:val="00C1333F"/>
    <w:rsid w:val="00C138C3"/>
    <w:rsid w:val="00C142A8"/>
    <w:rsid w:val="00C17AB5"/>
    <w:rsid w:val="00C26F43"/>
    <w:rsid w:val="00C316DF"/>
    <w:rsid w:val="00C31A07"/>
    <w:rsid w:val="00C40775"/>
    <w:rsid w:val="00C44103"/>
    <w:rsid w:val="00C608FD"/>
    <w:rsid w:val="00C62505"/>
    <w:rsid w:val="00C649B3"/>
    <w:rsid w:val="00C64F81"/>
    <w:rsid w:val="00C65F21"/>
    <w:rsid w:val="00C66DDD"/>
    <w:rsid w:val="00C7265C"/>
    <w:rsid w:val="00C84424"/>
    <w:rsid w:val="00C87D8D"/>
    <w:rsid w:val="00C91ABF"/>
    <w:rsid w:val="00C94538"/>
    <w:rsid w:val="00C964B6"/>
    <w:rsid w:val="00CA01F3"/>
    <w:rsid w:val="00CA2ED8"/>
    <w:rsid w:val="00CA5983"/>
    <w:rsid w:val="00CB4DF9"/>
    <w:rsid w:val="00CB7CE8"/>
    <w:rsid w:val="00CC59A0"/>
    <w:rsid w:val="00CC6840"/>
    <w:rsid w:val="00CD21B6"/>
    <w:rsid w:val="00CE072A"/>
    <w:rsid w:val="00CF2F81"/>
    <w:rsid w:val="00CF41BD"/>
    <w:rsid w:val="00CF65B5"/>
    <w:rsid w:val="00CF79A2"/>
    <w:rsid w:val="00D050B3"/>
    <w:rsid w:val="00D07561"/>
    <w:rsid w:val="00D079E5"/>
    <w:rsid w:val="00D144BB"/>
    <w:rsid w:val="00D15562"/>
    <w:rsid w:val="00D1643C"/>
    <w:rsid w:val="00D210EC"/>
    <w:rsid w:val="00D26BFD"/>
    <w:rsid w:val="00D523DD"/>
    <w:rsid w:val="00D52467"/>
    <w:rsid w:val="00D57CDE"/>
    <w:rsid w:val="00D63EFB"/>
    <w:rsid w:val="00D64D8B"/>
    <w:rsid w:val="00D6716E"/>
    <w:rsid w:val="00D8027A"/>
    <w:rsid w:val="00D803A9"/>
    <w:rsid w:val="00D86DF7"/>
    <w:rsid w:val="00D87894"/>
    <w:rsid w:val="00D90616"/>
    <w:rsid w:val="00D90836"/>
    <w:rsid w:val="00DA3F6D"/>
    <w:rsid w:val="00DA4C28"/>
    <w:rsid w:val="00DA5B8D"/>
    <w:rsid w:val="00DB02E8"/>
    <w:rsid w:val="00DE0A99"/>
    <w:rsid w:val="00DE0C4C"/>
    <w:rsid w:val="00DE2878"/>
    <w:rsid w:val="00DF0724"/>
    <w:rsid w:val="00DF2325"/>
    <w:rsid w:val="00DF7A94"/>
    <w:rsid w:val="00E04238"/>
    <w:rsid w:val="00E04FD0"/>
    <w:rsid w:val="00E05ED5"/>
    <w:rsid w:val="00E079B2"/>
    <w:rsid w:val="00E07FDA"/>
    <w:rsid w:val="00E13B8A"/>
    <w:rsid w:val="00E23081"/>
    <w:rsid w:val="00E24233"/>
    <w:rsid w:val="00E257FD"/>
    <w:rsid w:val="00E263B2"/>
    <w:rsid w:val="00E3619B"/>
    <w:rsid w:val="00E379A5"/>
    <w:rsid w:val="00E40BB9"/>
    <w:rsid w:val="00E51540"/>
    <w:rsid w:val="00E53861"/>
    <w:rsid w:val="00E57086"/>
    <w:rsid w:val="00E607E2"/>
    <w:rsid w:val="00E7050E"/>
    <w:rsid w:val="00E712B3"/>
    <w:rsid w:val="00E7517D"/>
    <w:rsid w:val="00E7782B"/>
    <w:rsid w:val="00E8227B"/>
    <w:rsid w:val="00E93C8F"/>
    <w:rsid w:val="00EA3848"/>
    <w:rsid w:val="00EA4A16"/>
    <w:rsid w:val="00EB0C29"/>
    <w:rsid w:val="00EB4987"/>
    <w:rsid w:val="00EB604F"/>
    <w:rsid w:val="00EB6D98"/>
    <w:rsid w:val="00EB7B03"/>
    <w:rsid w:val="00EC3607"/>
    <w:rsid w:val="00EC6FFE"/>
    <w:rsid w:val="00EC71DE"/>
    <w:rsid w:val="00ED27AC"/>
    <w:rsid w:val="00ED4202"/>
    <w:rsid w:val="00EE0B97"/>
    <w:rsid w:val="00EE6CC3"/>
    <w:rsid w:val="00EE7A92"/>
    <w:rsid w:val="00EF1664"/>
    <w:rsid w:val="00EF36DD"/>
    <w:rsid w:val="00EF587C"/>
    <w:rsid w:val="00EF6EA7"/>
    <w:rsid w:val="00F0134B"/>
    <w:rsid w:val="00F075A7"/>
    <w:rsid w:val="00F1069B"/>
    <w:rsid w:val="00F12A07"/>
    <w:rsid w:val="00F14BCA"/>
    <w:rsid w:val="00F166B6"/>
    <w:rsid w:val="00F16EAD"/>
    <w:rsid w:val="00F17E4F"/>
    <w:rsid w:val="00F23737"/>
    <w:rsid w:val="00F35B67"/>
    <w:rsid w:val="00F407F5"/>
    <w:rsid w:val="00F42544"/>
    <w:rsid w:val="00F42FD7"/>
    <w:rsid w:val="00F447B9"/>
    <w:rsid w:val="00F47283"/>
    <w:rsid w:val="00F52099"/>
    <w:rsid w:val="00F5404B"/>
    <w:rsid w:val="00F55EDE"/>
    <w:rsid w:val="00F63510"/>
    <w:rsid w:val="00F70B63"/>
    <w:rsid w:val="00F73A08"/>
    <w:rsid w:val="00F80500"/>
    <w:rsid w:val="00F8055E"/>
    <w:rsid w:val="00F8094A"/>
    <w:rsid w:val="00F868BD"/>
    <w:rsid w:val="00F910A0"/>
    <w:rsid w:val="00F9557F"/>
    <w:rsid w:val="00F973DB"/>
    <w:rsid w:val="00FA0557"/>
    <w:rsid w:val="00FA28F0"/>
    <w:rsid w:val="00FA3CBE"/>
    <w:rsid w:val="00FA7041"/>
    <w:rsid w:val="00FB20A0"/>
    <w:rsid w:val="00FB619C"/>
    <w:rsid w:val="00FB64E5"/>
    <w:rsid w:val="00FB7D7F"/>
    <w:rsid w:val="00FC49D3"/>
    <w:rsid w:val="00FD001E"/>
    <w:rsid w:val="00FD248F"/>
    <w:rsid w:val="00FD28D0"/>
    <w:rsid w:val="00FD51C9"/>
    <w:rsid w:val="00FD54BB"/>
    <w:rsid w:val="00FD77E5"/>
    <w:rsid w:val="00FE17DF"/>
    <w:rsid w:val="00FE2EB3"/>
    <w:rsid w:val="00FE3615"/>
    <w:rsid w:val="00FE388D"/>
    <w:rsid w:val="17690111"/>
    <w:rsid w:val="40501445"/>
    <w:rsid w:val="46CD6437"/>
    <w:rsid w:val="50223F9F"/>
    <w:rsid w:val="7C516E45"/>
    <w:rsid w:val="7DAC49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眉 Char"/>
    <w:basedOn w:val="9"/>
    <w:link w:val="4"/>
    <w:semiHidden/>
    <w:qFormat/>
    <w:locked/>
    <w:uiPriority w:val="99"/>
    <w:rPr>
      <w:rFonts w:cs="Times New Roman"/>
      <w:sz w:val="18"/>
      <w:szCs w:val="18"/>
    </w:rPr>
  </w:style>
  <w:style w:type="character" w:customStyle="1" w:styleId="12">
    <w:name w:val="页脚 Char"/>
    <w:basedOn w:val="9"/>
    <w:link w:val="3"/>
    <w:qFormat/>
    <w:locked/>
    <w:uiPriority w:val="99"/>
    <w:rPr>
      <w:rFonts w:cs="Times New Roman"/>
      <w:sz w:val="18"/>
      <w:szCs w:val="18"/>
    </w:rPr>
  </w:style>
  <w:style w:type="character" w:customStyle="1" w:styleId="13">
    <w:name w:val="HTML 预设格式 Char"/>
    <w:basedOn w:val="9"/>
    <w:link w:val="5"/>
    <w:semiHidden/>
    <w:qFormat/>
    <w:uiPriority w:val="99"/>
    <w:rPr>
      <w:rFonts w:ascii="宋体" w:hAnsi="宋体" w:cs="宋体"/>
      <w:sz w:val="24"/>
      <w:szCs w:val="24"/>
    </w:rPr>
  </w:style>
  <w:style w:type="character" w:customStyle="1" w:styleId="14">
    <w:name w:val="批注框文本 Char"/>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343AE7-11B7-4ADD-92D6-CCC27C81D15E}">
  <ds:schemaRefs/>
</ds:datastoreItem>
</file>

<file path=docProps/app.xml><?xml version="1.0" encoding="utf-8"?>
<Properties xmlns="http://schemas.openxmlformats.org/officeDocument/2006/extended-properties" xmlns:vt="http://schemas.openxmlformats.org/officeDocument/2006/docPropsVTypes">
  <Template>Normal</Template>
  <Pages>7</Pages>
  <Words>822</Words>
  <Characters>4689</Characters>
  <Lines>39</Lines>
  <Paragraphs>10</Paragraphs>
  <TotalTime>349</TotalTime>
  <ScaleCrop>false</ScaleCrop>
  <LinksUpToDate>false</LinksUpToDate>
  <CharactersWithSpaces>5501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2019-03-02T08:53:00Z</dcterms:created>
  <dc:creator>ab</dc:creator>
  <cp:lastModifiedBy>joanne</cp:lastModifiedBy>
  <cp:lastPrinted>2018-03-12T01:40:00Z</cp:lastPrinted>
  <dcterms:modified xsi:type="dcterms:W3CDTF">2019-03-29T09:11:58Z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